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CF81" w14:textId="7A93E4B0" w:rsidR="00EE3CD5" w:rsidRDefault="00EE3CD5" w:rsidP="00B037C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Personalized Medicine Certification</w:t>
      </w:r>
    </w:p>
    <w:p w14:paraId="418C648E" w14:textId="30D61ABF" w:rsidR="00B037C3" w:rsidRDefault="00B037C3" w:rsidP="00B037C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Course</w:t>
      </w:r>
      <w:r w:rsidRPr="000A04A0"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II: Gastroenterology, Autoimmune Diseases and Dermatology</w:t>
      </w:r>
    </w:p>
    <w:p w14:paraId="41FA64C1" w14:textId="407650D2" w:rsidR="00B037C3" w:rsidRPr="000A04A0" w:rsidRDefault="00B5672D" w:rsidP="00B037C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March 27-29</w:t>
      </w:r>
      <w:r w:rsidR="00B037C3">
        <w:rPr>
          <w:rFonts w:ascii="Arial" w:eastAsia="Arial Unicode MS" w:hAnsi="Arial" w:cs="Arial"/>
          <w:b/>
          <w:bCs/>
          <w:sz w:val="28"/>
          <w:szCs w:val="28"/>
        </w:rPr>
        <w:t>, 202</w:t>
      </w:r>
      <w:r>
        <w:rPr>
          <w:rFonts w:ascii="Arial" w:eastAsia="Arial Unicode MS" w:hAnsi="Arial" w:cs="Arial"/>
          <w:b/>
          <w:bCs/>
          <w:sz w:val="28"/>
          <w:szCs w:val="28"/>
        </w:rPr>
        <w:t>5</w:t>
      </w:r>
    </w:p>
    <w:p w14:paraId="714D9FB7" w14:textId="65B89AAC" w:rsidR="00B037C3" w:rsidRPr="001171EE" w:rsidRDefault="00833238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 w:rsidRPr="001171EE">
        <w:rPr>
          <w:rFonts w:ascii="Arial" w:eastAsia="Arial Unicode MS" w:hAnsi="Arial" w:cs="Arial"/>
          <w:bCs/>
          <w:iCs/>
          <w:sz w:val="24"/>
          <w:szCs w:val="30"/>
        </w:rPr>
        <w:t xml:space="preserve">Hybrid Meeting: </w:t>
      </w:r>
      <w:r w:rsidR="0025583F" w:rsidRPr="001171EE">
        <w:rPr>
          <w:rFonts w:ascii="Arial" w:eastAsia="Arial Unicode MS" w:hAnsi="Arial" w:cs="Arial"/>
          <w:bCs/>
          <w:iCs/>
          <w:sz w:val="24"/>
          <w:szCs w:val="30"/>
        </w:rPr>
        <w:t>Houston</w:t>
      </w:r>
      <w:r w:rsidR="00B5672D" w:rsidRPr="001171EE">
        <w:rPr>
          <w:rFonts w:ascii="Arial" w:eastAsia="Arial Unicode MS" w:hAnsi="Arial" w:cs="Arial"/>
          <w:bCs/>
          <w:iCs/>
          <w:sz w:val="24"/>
          <w:szCs w:val="30"/>
        </w:rPr>
        <w:t>, TX</w:t>
      </w:r>
      <w:r w:rsidRPr="001171EE">
        <w:rPr>
          <w:rFonts w:ascii="Arial" w:eastAsia="Arial Unicode MS" w:hAnsi="Arial" w:cs="Arial"/>
          <w:bCs/>
          <w:iCs/>
          <w:sz w:val="24"/>
          <w:szCs w:val="30"/>
        </w:rPr>
        <w:t xml:space="preserve"> or Online</w:t>
      </w:r>
    </w:p>
    <w:p w14:paraId="07A48A37" w14:textId="60233D52" w:rsidR="00B037C3" w:rsidRDefault="005B00EB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>
        <w:rPr>
          <w:rFonts w:ascii="Arial" w:eastAsia="Arial Unicode MS" w:hAnsi="Arial" w:cs="Arial"/>
          <w:bCs/>
          <w:iCs/>
          <w:sz w:val="24"/>
          <w:szCs w:val="30"/>
        </w:rPr>
        <w:t>*</w:t>
      </w:r>
      <w:r w:rsidRPr="005B00EB">
        <w:rPr>
          <w:rFonts w:ascii="Arial" w:eastAsia="Arial Unicode MS" w:hAnsi="Arial" w:cs="Arial"/>
          <w:bCs/>
          <w:iCs/>
          <w:sz w:val="24"/>
          <w:szCs w:val="30"/>
          <w:highlight w:val="yellow"/>
        </w:rPr>
        <w:t>Central Time Zone</w:t>
      </w:r>
    </w:p>
    <w:p w14:paraId="7E1F1AD6" w14:textId="77777777" w:rsidR="00B037C3" w:rsidRDefault="00B037C3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2E76050B" w14:textId="77777777" w:rsidR="00A52B50" w:rsidRDefault="00A52B50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69EB9E59" w14:textId="77777777" w:rsidR="00A52B50" w:rsidRDefault="00A52B50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0C1E5ED3" w14:textId="77777777" w:rsidR="00B037C3" w:rsidRPr="00B037C3" w:rsidRDefault="00B037C3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49F52E8F" w14:textId="183E48FD" w:rsidR="00B037C3" w:rsidRPr="000A04A0" w:rsidRDefault="00B037C3" w:rsidP="00B037C3">
      <w:pPr>
        <w:spacing w:after="0" w:line="240" w:lineRule="auto"/>
        <w:rPr>
          <w:rFonts w:ascii="Arial" w:eastAsia="Arial Unicode MS" w:hAnsi="Arial" w:cs="Arial"/>
          <w:b/>
          <w:bCs/>
          <w:color w:val="4F81BD"/>
          <w:sz w:val="28"/>
          <w:szCs w:val="28"/>
        </w:rPr>
      </w:pPr>
      <w:r>
        <w:rPr>
          <w:rFonts w:ascii="Arial" w:eastAsia="Arial Unicode MS" w:hAnsi="Arial" w:cs="Arial"/>
          <w:b/>
          <w:bCs/>
          <w:color w:val="4F81BD"/>
          <w:sz w:val="28"/>
          <w:szCs w:val="28"/>
        </w:rPr>
        <w:t xml:space="preserve"> </w:t>
      </w:r>
      <w:r w:rsidR="00B5672D">
        <w:rPr>
          <w:rFonts w:ascii="Arial" w:eastAsia="Arial Unicode MS" w:hAnsi="Arial" w:cs="Arial"/>
          <w:b/>
          <w:bCs/>
          <w:color w:val="4F81BD"/>
          <w:sz w:val="28"/>
          <w:szCs w:val="28"/>
        </w:rPr>
        <w:t>Thursday, March 27</w:t>
      </w:r>
      <w:r>
        <w:rPr>
          <w:rFonts w:ascii="Arial" w:eastAsia="Arial Unicode MS" w:hAnsi="Arial" w:cs="Arial"/>
          <w:b/>
          <w:bCs/>
          <w:color w:val="4F81BD"/>
          <w:sz w:val="28"/>
          <w:szCs w:val="28"/>
        </w:rPr>
        <w:t>, 202</w:t>
      </w:r>
      <w:r w:rsidR="00B5672D">
        <w:rPr>
          <w:rFonts w:ascii="Arial" w:eastAsia="Arial Unicode MS" w:hAnsi="Arial" w:cs="Arial"/>
          <w:b/>
          <w:bCs/>
          <w:color w:val="4F81BD"/>
          <w:sz w:val="28"/>
          <w:szCs w:val="28"/>
        </w:rPr>
        <w:t>5</w:t>
      </w:r>
    </w:p>
    <w:tbl>
      <w:tblPr>
        <w:tblW w:w="11685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6545"/>
        <w:gridCol w:w="2790"/>
        <w:gridCol w:w="810"/>
      </w:tblGrid>
      <w:tr w:rsidR="00A52B50" w:rsidRPr="000A04A0" w14:paraId="0B35D1F4" w14:textId="77777777">
        <w:trPr>
          <w:cantSplit/>
          <w:jc w:val="center"/>
        </w:trPr>
        <w:tc>
          <w:tcPr>
            <w:tcW w:w="1540" w:type="dxa"/>
          </w:tcPr>
          <w:p w14:paraId="57AD4695" w14:textId="3018B307" w:rsidR="00A52B50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8:00 am</w:t>
            </w:r>
          </w:p>
        </w:tc>
        <w:tc>
          <w:tcPr>
            <w:tcW w:w="6545" w:type="dxa"/>
          </w:tcPr>
          <w:p w14:paraId="2D799407" w14:textId="3DA7B9E5" w:rsidR="00A52B50" w:rsidRPr="00A52B50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</w:pPr>
            <w:r>
              <w:t>Psoriasis</w:t>
            </w:r>
          </w:p>
        </w:tc>
        <w:tc>
          <w:tcPr>
            <w:tcW w:w="2790" w:type="dxa"/>
          </w:tcPr>
          <w:p w14:paraId="2C30987A" w14:textId="5DC79F1E" w:rsidR="00A52B5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5F56422E" w14:textId="49DF7806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0A04A0" w14:paraId="7E549249" w14:textId="77777777">
        <w:trPr>
          <w:cantSplit/>
          <w:jc w:val="center"/>
        </w:trPr>
        <w:tc>
          <w:tcPr>
            <w:tcW w:w="1540" w:type="dxa"/>
          </w:tcPr>
          <w:p w14:paraId="5E08002F" w14:textId="289133AA" w:rsidR="00A52B50" w:rsidRPr="000A04A0" w:rsidRDefault="005B00EB" w:rsidP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9</w:t>
            </w:r>
            <w:r w:rsidR="00A52B50">
              <w:rPr>
                <w:rFonts w:ascii="Arial" w:eastAsia="Bitstream Vera Sans" w:hAnsi="Arial" w:cs="Arial"/>
                <w:sz w:val="20"/>
                <w:szCs w:val="20"/>
              </w:rPr>
              <w:t xml:space="preserve">:00 </w:t>
            </w:r>
            <w:r w:rsidR="00A52B50" w:rsidRPr="000A04A0">
              <w:rPr>
                <w:rFonts w:ascii="Arial" w:eastAsia="Bitstream Vera Sans" w:hAnsi="Arial" w:cs="Arial"/>
                <w:sz w:val="20"/>
                <w:szCs w:val="20"/>
              </w:rPr>
              <w:t>am</w:t>
            </w:r>
          </w:p>
        </w:tc>
        <w:tc>
          <w:tcPr>
            <w:tcW w:w="6545" w:type="dxa"/>
          </w:tcPr>
          <w:p w14:paraId="73FBFBEA" w14:textId="71346BD0" w:rsidR="00A52B50" w:rsidRPr="00A52B50" w:rsidRDefault="005B00EB" w:rsidP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Systemic Lupus Erythematosus</w:t>
            </w:r>
          </w:p>
        </w:tc>
        <w:tc>
          <w:tcPr>
            <w:tcW w:w="2790" w:type="dxa"/>
          </w:tcPr>
          <w:p w14:paraId="24FC2EFB" w14:textId="7D57DBE9" w:rsidR="00A52B50" w:rsidRPr="000A04A0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8E2969"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79A3071B" w14:textId="5FCCFBB6" w:rsidR="00A52B50" w:rsidRPr="000A04A0" w:rsidRDefault="00A52B50" w:rsidP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 w:rsidRPr="000A04A0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09BDCFE2" w14:textId="77777777">
        <w:trPr>
          <w:cantSplit/>
          <w:trHeight w:val="318"/>
          <w:jc w:val="center"/>
        </w:trPr>
        <w:tc>
          <w:tcPr>
            <w:tcW w:w="1540" w:type="dxa"/>
            <w:shd w:val="clear" w:color="auto" w:fill="C6D9F1"/>
            <w:hideMark/>
          </w:tcPr>
          <w:p w14:paraId="0D7D07EA" w14:textId="24D641CE" w:rsidR="00B037C3" w:rsidRPr="000A04A0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10:00 </w:t>
            </w:r>
            <w:r w:rsidR="00B037C3" w:rsidRPr="000A04A0">
              <w:rPr>
                <w:rFonts w:ascii="Arial" w:eastAsia="Bitstream Vera Sans" w:hAnsi="Arial" w:cs="Arial"/>
                <w:sz w:val="20"/>
                <w:szCs w:val="20"/>
              </w:rPr>
              <w:t xml:space="preserve">am </w:t>
            </w:r>
          </w:p>
        </w:tc>
        <w:tc>
          <w:tcPr>
            <w:tcW w:w="6545" w:type="dxa"/>
            <w:shd w:val="clear" w:color="auto" w:fill="C6D9F1"/>
          </w:tcPr>
          <w:p w14:paraId="10A54632" w14:textId="15B069E4" w:rsidR="00B037C3" w:rsidRPr="000A04A0" w:rsidRDefault="00B037C3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0A04A0"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Break </w:t>
            </w: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>with Exhibitors</w:t>
            </w:r>
          </w:p>
        </w:tc>
        <w:tc>
          <w:tcPr>
            <w:tcW w:w="2790" w:type="dxa"/>
            <w:shd w:val="clear" w:color="auto" w:fill="C6D9F1"/>
          </w:tcPr>
          <w:p w14:paraId="2F82A9C2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6D9F1"/>
          </w:tcPr>
          <w:p w14:paraId="42B736CB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A52B50" w:rsidRPr="000A04A0" w14:paraId="3C78D3C9" w14:textId="77777777">
        <w:trPr>
          <w:cantSplit/>
          <w:trHeight w:val="300"/>
          <w:jc w:val="center"/>
        </w:trPr>
        <w:tc>
          <w:tcPr>
            <w:tcW w:w="1540" w:type="dxa"/>
          </w:tcPr>
          <w:p w14:paraId="468C0E6F" w14:textId="5F738756" w:rsidR="00A52B50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10:30 am</w:t>
            </w:r>
          </w:p>
        </w:tc>
        <w:tc>
          <w:tcPr>
            <w:tcW w:w="6545" w:type="dxa"/>
          </w:tcPr>
          <w:p w14:paraId="06129131" w14:textId="68867BB7" w:rsidR="00A52B50" w:rsidRPr="006A3A63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Dermatomyositis, Eczema, </w:t>
            </w:r>
            <w:r w:rsidRPr="00027F04">
              <w:rPr>
                <w:rFonts w:ascii="Arial" w:eastAsia="Bitstream Vera Sans" w:hAnsi="Arial" w:cs="Arial"/>
                <w:sz w:val="20"/>
                <w:szCs w:val="20"/>
              </w:rPr>
              <w:t>Raynaud’s Phenomena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/</w:t>
            </w:r>
            <w:r w:rsidRPr="00027F04">
              <w:rPr>
                <w:rFonts w:ascii="Arial" w:eastAsia="Bitstream Vera Sans" w:hAnsi="Arial" w:cs="Arial"/>
                <w:sz w:val="20"/>
                <w:szCs w:val="20"/>
              </w:rPr>
              <w:t>Disease: A Personalized Medicine Approach</w:t>
            </w:r>
          </w:p>
        </w:tc>
        <w:tc>
          <w:tcPr>
            <w:tcW w:w="2790" w:type="dxa"/>
          </w:tcPr>
          <w:p w14:paraId="1158C89D" w14:textId="4B7E6F72" w:rsidR="00A52B5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8E2969"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1614F146" w14:textId="298B8C6B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3A2F127B" w14:textId="77777777">
        <w:trPr>
          <w:cantSplit/>
          <w:trHeight w:val="300"/>
          <w:jc w:val="center"/>
        </w:trPr>
        <w:tc>
          <w:tcPr>
            <w:tcW w:w="1540" w:type="dxa"/>
          </w:tcPr>
          <w:p w14:paraId="51DCC52D" w14:textId="36478068" w:rsidR="00B037C3" w:rsidRPr="000A04A0" w:rsidRDefault="005B00EB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11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="00B037C3" w:rsidRPr="000A04A0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</w:tc>
        <w:tc>
          <w:tcPr>
            <w:tcW w:w="6545" w:type="dxa"/>
          </w:tcPr>
          <w:p w14:paraId="1D853268" w14:textId="403336E4" w:rsidR="00B037C3" w:rsidRPr="000A04A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Changing Trends in Rheumatoid Arthritis Therapies</w:t>
            </w:r>
          </w:p>
        </w:tc>
        <w:tc>
          <w:tcPr>
            <w:tcW w:w="2790" w:type="dxa"/>
          </w:tcPr>
          <w:p w14:paraId="19EB7834" w14:textId="63EA3214" w:rsidR="00B037C3" w:rsidRPr="000A04A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8E2969"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796F341C" w14:textId="001213E4" w:rsidR="00B037C3" w:rsidRPr="000A04A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57EEC103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C6D9F1"/>
            <w:hideMark/>
          </w:tcPr>
          <w:p w14:paraId="652CFD87" w14:textId="4646E9CE" w:rsidR="00B037C3" w:rsidRPr="000A04A0" w:rsidRDefault="00B037C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12: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Pr="000A04A0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C6D9F1"/>
          </w:tcPr>
          <w:p w14:paraId="0A06FDE3" w14:textId="78765CFE" w:rsidR="0016764F" w:rsidRPr="000A04A0" w:rsidRDefault="00D73A68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Lunch Presentation (</w:t>
            </w:r>
            <w:proofErr w:type="gramStart"/>
            <w:r>
              <w:rPr>
                <w:b/>
                <w:sz w:val="20"/>
              </w:rPr>
              <w:t>NON CME</w:t>
            </w:r>
            <w:proofErr w:type="gramEnd"/>
            <w:r>
              <w:rPr>
                <w:b/>
                <w:sz w:val="20"/>
              </w:rPr>
              <w:t xml:space="preserve">) </w:t>
            </w:r>
            <w:r w:rsidRPr="00644AF6">
              <w:rPr>
                <w:b/>
                <w:sz w:val="20"/>
              </w:rPr>
              <w:t>Therapeutic Plasma Exchange: The Next Paradigm Shift in Medicine</w:t>
            </w:r>
          </w:p>
        </w:tc>
        <w:tc>
          <w:tcPr>
            <w:tcW w:w="2790" w:type="dxa"/>
            <w:shd w:val="clear" w:color="auto" w:fill="C6D9F1"/>
          </w:tcPr>
          <w:p w14:paraId="494698C6" w14:textId="6DC3B848" w:rsidR="00B037C3" w:rsidRPr="000A04A0" w:rsidRDefault="00D73A68" w:rsidP="0016764F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Paul Savage, M.D.</w:t>
            </w:r>
          </w:p>
        </w:tc>
        <w:tc>
          <w:tcPr>
            <w:tcW w:w="810" w:type="dxa"/>
            <w:shd w:val="clear" w:color="auto" w:fill="C6D9F1"/>
          </w:tcPr>
          <w:p w14:paraId="345FBD52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B037C3" w:rsidRPr="001A60A8" w14:paraId="44391F8F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7D6F8234" w14:textId="3ADDD2DD" w:rsidR="00B037C3" w:rsidRPr="001A60A8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2:00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auto"/>
          </w:tcPr>
          <w:p w14:paraId="39E2F73B" w14:textId="1AE01DDB" w:rsidR="00B037C3" w:rsidRPr="003F408D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027F04">
              <w:rPr>
                <w:rFonts w:ascii="Arial" w:eastAsia="Bitstream Vera Sans" w:hAnsi="Arial" w:cs="Arial"/>
                <w:iCs/>
                <w:sz w:val="20"/>
                <w:szCs w:val="20"/>
              </w:rPr>
              <w:t>Ulcerative Colitis</w:t>
            </w:r>
            <w:r>
              <w:rPr>
                <w:rFonts w:ascii="Arial" w:eastAsia="Bitstream Vera Sans" w:hAnsi="Arial" w:cs="Arial"/>
                <w:iCs/>
                <w:sz w:val="20"/>
                <w:szCs w:val="20"/>
              </w:rPr>
              <w:t>: Personalized Medicine Approach</w:t>
            </w:r>
          </w:p>
        </w:tc>
        <w:tc>
          <w:tcPr>
            <w:tcW w:w="2790" w:type="dxa"/>
            <w:shd w:val="clear" w:color="auto" w:fill="auto"/>
          </w:tcPr>
          <w:p w14:paraId="53337351" w14:textId="05BEF285" w:rsidR="00B037C3" w:rsidRPr="001A60A8" w:rsidRDefault="00BB47E2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  <w:shd w:val="clear" w:color="auto" w:fill="auto"/>
          </w:tcPr>
          <w:p w14:paraId="77DBBEF1" w14:textId="0DA88879" w:rsidR="00B037C3" w:rsidRPr="001A60A8" w:rsidRDefault="006A3A6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6A3A63" w:rsidRPr="001A60A8" w14:paraId="4F9D35CD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113F4C70" w14:textId="53F449C4" w:rsidR="006A3A63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3:00</w:t>
            </w:r>
            <w:r w:rsidR="006A3A6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auto"/>
          </w:tcPr>
          <w:p w14:paraId="44640CD9" w14:textId="3FEF6CFA" w:rsidR="006A3A63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</w:pPr>
            <w:r w:rsidRPr="00027F04">
              <w:t>Crohn’s Disease</w:t>
            </w:r>
            <w:r>
              <w:t>: An Update</w:t>
            </w:r>
          </w:p>
        </w:tc>
        <w:tc>
          <w:tcPr>
            <w:tcW w:w="2790" w:type="dxa"/>
            <w:shd w:val="clear" w:color="auto" w:fill="auto"/>
          </w:tcPr>
          <w:p w14:paraId="4D4DC875" w14:textId="51751899" w:rsidR="006A3A63" w:rsidRDefault="00BB47E2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MD, MPH, MS</w:t>
            </w:r>
          </w:p>
        </w:tc>
        <w:tc>
          <w:tcPr>
            <w:tcW w:w="810" w:type="dxa"/>
            <w:shd w:val="clear" w:color="auto" w:fill="auto"/>
          </w:tcPr>
          <w:p w14:paraId="3C10125C" w14:textId="50A03C67" w:rsidR="006A3A63" w:rsidRDefault="006A3A6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7AF3FF49" w14:textId="77777777">
        <w:trPr>
          <w:cantSplit/>
          <w:trHeight w:val="255"/>
          <w:jc w:val="center"/>
        </w:trPr>
        <w:tc>
          <w:tcPr>
            <w:tcW w:w="1540" w:type="dxa"/>
            <w:shd w:val="clear" w:color="auto" w:fill="C6D9F1"/>
          </w:tcPr>
          <w:p w14:paraId="5E7C7C1A" w14:textId="5B1EB3C6" w:rsidR="00B037C3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4:00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C6D9F1"/>
          </w:tcPr>
          <w:p w14:paraId="68B1D266" w14:textId="10E6C850" w:rsidR="00B037C3" w:rsidRPr="001A60A8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</w:pPr>
            <w:r w:rsidRPr="001A60A8"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  <w:t>Break</w:t>
            </w:r>
            <w:r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  <w:t xml:space="preserve"> with Exhibitors</w:t>
            </w:r>
          </w:p>
        </w:tc>
        <w:tc>
          <w:tcPr>
            <w:tcW w:w="2790" w:type="dxa"/>
            <w:shd w:val="clear" w:color="auto" w:fill="C6D9F1"/>
          </w:tcPr>
          <w:p w14:paraId="08E194E9" w14:textId="77777777" w:rsidR="00B037C3" w:rsidRPr="00D371B7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6D9F1"/>
          </w:tcPr>
          <w:p w14:paraId="511A59CD" w14:textId="77777777" w:rsidR="00B037C3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B037C3" w:rsidRPr="0027253B" w14:paraId="4584C5E4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7D959059" w14:textId="0B71152F" w:rsidR="00B037C3" w:rsidRPr="0027253B" w:rsidRDefault="006A3A6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4:</w:t>
            </w:r>
            <w:r w:rsidR="0016764F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0 </w:t>
            </w:r>
            <w:r w:rsidR="00B037C3" w:rsidRPr="0027253B">
              <w:rPr>
                <w:rFonts w:ascii="Arial" w:eastAsia="Bitstream Vera Sans" w:hAnsi="Arial" w:cs="Arial"/>
                <w:sz w:val="20"/>
                <w:szCs w:val="20"/>
              </w:rPr>
              <w:t>pm</w:t>
            </w:r>
          </w:p>
        </w:tc>
        <w:tc>
          <w:tcPr>
            <w:tcW w:w="6545" w:type="dxa"/>
            <w:shd w:val="clear" w:color="auto" w:fill="auto"/>
          </w:tcPr>
          <w:p w14:paraId="6DCF97B2" w14:textId="4CF438B7" w:rsidR="00B037C3" w:rsidRPr="0027253B" w:rsidRDefault="00F24E8E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Cs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Cs/>
                <w:sz w:val="20"/>
                <w:szCs w:val="20"/>
              </w:rPr>
              <w:t>Chronic Pain Associated with Autoimmune Conditions</w:t>
            </w:r>
          </w:p>
        </w:tc>
        <w:tc>
          <w:tcPr>
            <w:tcW w:w="2790" w:type="dxa"/>
            <w:shd w:val="clear" w:color="auto" w:fill="auto"/>
          </w:tcPr>
          <w:p w14:paraId="4FFB811F" w14:textId="22AA2FE0" w:rsidR="00B037C3" w:rsidRPr="0027253B" w:rsidRDefault="00F24E8E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Tricia Heitman, PharmD</w:t>
            </w:r>
          </w:p>
        </w:tc>
        <w:tc>
          <w:tcPr>
            <w:tcW w:w="810" w:type="dxa"/>
            <w:shd w:val="clear" w:color="auto" w:fill="auto"/>
          </w:tcPr>
          <w:p w14:paraId="7E956D08" w14:textId="3A5CBDC7" w:rsidR="00B037C3" w:rsidRPr="0027253B" w:rsidRDefault="008A00EA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6A3A63" w:rsidRPr="0027253B" w14:paraId="27DC2684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7158BEEB" w14:textId="007F3069" w:rsidR="006A3A63" w:rsidRPr="0027253B" w:rsidRDefault="00746FEA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5:</w:t>
            </w:r>
            <w:r w:rsidR="0016764F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45" w:type="dxa"/>
            <w:shd w:val="clear" w:color="auto" w:fill="auto"/>
          </w:tcPr>
          <w:p w14:paraId="74A1375A" w14:textId="07708DD5" w:rsidR="006A3A63" w:rsidRPr="0027253B" w:rsidRDefault="00644477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Compounding Options for Autoimmune Disorders </w:t>
            </w:r>
            <w:r w:rsidR="00972AB9" w:rsidRPr="0027253B">
              <w:rPr>
                <w:rFonts w:ascii="Arial" w:eastAsia="Bitstream Vera Sans" w:hAnsi="Arial" w:cs="Arial"/>
                <w:sz w:val="20"/>
                <w:szCs w:val="20"/>
              </w:rPr>
              <w:t>(NON-CME)</w:t>
            </w:r>
          </w:p>
        </w:tc>
        <w:tc>
          <w:tcPr>
            <w:tcW w:w="2790" w:type="dxa"/>
            <w:shd w:val="clear" w:color="auto" w:fill="auto"/>
          </w:tcPr>
          <w:p w14:paraId="67D56CCE" w14:textId="73356BE7" w:rsidR="006A3A63" w:rsidRPr="0027253B" w:rsidRDefault="007D5347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hAnsi="Arial" w:cs="Arial"/>
                <w:color w:val="3B3D3E"/>
                <w:sz w:val="20"/>
                <w:szCs w:val="20"/>
                <w:shd w:val="clear" w:color="auto" w:fill="FFFFFF"/>
              </w:rPr>
            </w:pPr>
            <w:r w:rsidRPr="0027253B">
              <w:rPr>
                <w:rFonts w:ascii="Arial" w:hAnsi="Arial" w:cs="Arial"/>
                <w:color w:val="3B3D3E"/>
                <w:sz w:val="20"/>
                <w:szCs w:val="20"/>
                <w:shd w:val="clear" w:color="auto" w:fill="FFFFFF"/>
              </w:rPr>
              <w:t>Trica Heitman, PharmD</w:t>
            </w:r>
          </w:p>
        </w:tc>
        <w:tc>
          <w:tcPr>
            <w:tcW w:w="810" w:type="dxa"/>
            <w:shd w:val="clear" w:color="auto" w:fill="auto"/>
          </w:tcPr>
          <w:p w14:paraId="01BC1772" w14:textId="3E2D3405" w:rsidR="006A3A63" w:rsidRPr="0027253B" w:rsidRDefault="00043005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.5</w:t>
            </w:r>
            <w:r w:rsidR="0025583F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</w:t>
            </w:r>
            <w:r w:rsidR="0025583F" w:rsidRPr="0027253B">
              <w:rPr>
                <w:rFonts w:ascii="Arial" w:eastAsia="Bitstream Vera Sans" w:hAnsi="Arial" w:cs="Arial"/>
                <w:sz w:val="20"/>
                <w:szCs w:val="20"/>
              </w:rPr>
              <w:t>r</w:t>
            </w:r>
            <w:proofErr w:type="spellEnd"/>
          </w:p>
        </w:tc>
      </w:tr>
      <w:tr w:rsidR="00B037C3" w:rsidRPr="000A04A0" w14:paraId="1D11C9B2" w14:textId="77777777">
        <w:trPr>
          <w:cantSplit/>
          <w:jc w:val="center"/>
        </w:trPr>
        <w:tc>
          <w:tcPr>
            <w:tcW w:w="1540" w:type="dxa"/>
            <w:shd w:val="clear" w:color="auto" w:fill="C6D9F1"/>
          </w:tcPr>
          <w:p w14:paraId="11A88A95" w14:textId="2CD40626" w:rsidR="00B037C3" w:rsidRPr="0027253B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6:00</w:t>
            </w:r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r w:rsidR="00B037C3" w:rsidRPr="0027253B">
              <w:rPr>
                <w:rFonts w:ascii="Arial" w:eastAsia="Bitstream Vera Sans" w:hAnsi="Arial" w:cs="Arial"/>
                <w:sz w:val="20"/>
                <w:szCs w:val="20"/>
              </w:rPr>
              <w:t>pm</w:t>
            </w:r>
          </w:p>
        </w:tc>
        <w:tc>
          <w:tcPr>
            <w:tcW w:w="6545" w:type="dxa"/>
            <w:shd w:val="clear" w:color="auto" w:fill="C6D9F1"/>
          </w:tcPr>
          <w:p w14:paraId="09D925F0" w14:textId="470CC032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/>
                <w:sz w:val="20"/>
                <w:szCs w:val="20"/>
              </w:rPr>
              <w:t>Close of session</w:t>
            </w:r>
          </w:p>
        </w:tc>
        <w:tc>
          <w:tcPr>
            <w:tcW w:w="2790" w:type="dxa"/>
            <w:shd w:val="clear" w:color="auto" w:fill="C6D9F1"/>
          </w:tcPr>
          <w:p w14:paraId="6A911751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6D9F1"/>
          </w:tcPr>
          <w:p w14:paraId="5B3861EE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</w:tbl>
    <w:p w14:paraId="15FB8F28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097D74C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1413B41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709E45B5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2BC24DB4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20D1586F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4B5FB0C8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76646565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D87A495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4B332731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5BE34CA6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39456511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46470C97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52DC248A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631E2262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7E7B8693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25C901EF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43A3AF6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6AA53AD2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10C0BFAA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13E339CD" w14:textId="77777777" w:rsidR="00EE3CD5" w:rsidRDefault="00EE3CD5" w:rsidP="00EE3CD5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Personalized Medicine Certification</w:t>
      </w:r>
    </w:p>
    <w:p w14:paraId="0F2D1D81" w14:textId="77777777" w:rsidR="00EE3CD5" w:rsidRDefault="00EE3CD5" w:rsidP="00EE3CD5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Course</w:t>
      </w:r>
      <w:r w:rsidRPr="000A04A0"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II: Gastroenterology, Autoimmune Diseases and Dermatology</w:t>
      </w:r>
    </w:p>
    <w:p w14:paraId="50D1A1E6" w14:textId="77777777" w:rsidR="00EE3CD5" w:rsidRPr="000A04A0" w:rsidRDefault="00EE3CD5" w:rsidP="00EE3CD5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March 27-29, 2025</w:t>
      </w:r>
    </w:p>
    <w:p w14:paraId="153CCBB3" w14:textId="77777777" w:rsidR="00EE3CD5" w:rsidRPr="001171EE" w:rsidRDefault="00EE3CD5" w:rsidP="00EE3CD5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 w:rsidRPr="001171EE">
        <w:rPr>
          <w:rFonts w:ascii="Arial" w:eastAsia="Arial Unicode MS" w:hAnsi="Arial" w:cs="Arial"/>
          <w:bCs/>
          <w:iCs/>
          <w:sz w:val="24"/>
          <w:szCs w:val="30"/>
        </w:rPr>
        <w:t>Hybrid Meeting: Houston, TX or Online</w:t>
      </w:r>
    </w:p>
    <w:p w14:paraId="585F4F05" w14:textId="77777777" w:rsidR="00EE3CD5" w:rsidRDefault="00EE3CD5" w:rsidP="00EE3CD5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>
        <w:rPr>
          <w:rFonts w:ascii="Arial" w:eastAsia="Arial Unicode MS" w:hAnsi="Arial" w:cs="Arial"/>
          <w:bCs/>
          <w:iCs/>
          <w:sz w:val="24"/>
          <w:szCs w:val="30"/>
        </w:rPr>
        <w:t>*</w:t>
      </w:r>
      <w:r w:rsidRPr="005B00EB">
        <w:rPr>
          <w:rFonts w:ascii="Arial" w:eastAsia="Arial Unicode MS" w:hAnsi="Arial" w:cs="Arial"/>
          <w:bCs/>
          <w:iCs/>
          <w:sz w:val="24"/>
          <w:szCs w:val="30"/>
          <w:highlight w:val="yellow"/>
        </w:rPr>
        <w:t>Central Time Zone</w:t>
      </w:r>
    </w:p>
    <w:p w14:paraId="3A39E12E" w14:textId="77777777" w:rsidR="00833238" w:rsidRDefault="00833238" w:rsidP="00833238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74D38D6A" w14:textId="77777777" w:rsidR="00A52B50" w:rsidRDefault="00A52B50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58767D1B" w14:textId="77777777" w:rsidR="00A52B50" w:rsidRPr="0039684E" w:rsidRDefault="00A52B50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3CBC7F16" w14:textId="435D22C1" w:rsidR="00B037C3" w:rsidRPr="000A04A0" w:rsidRDefault="00B5672D" w:rsidP="00B037C3">
      <w:pPr>
        <w:spacing w:after="0" w:line="240" w:lineRule="auto"/>
        <w:rPr>
          <w:rFonts w:ascii="Arial" w:eastAsia="Arial Unicode MS" w:hAnsi="Arial" w:cs="Arial"/>
          <w:b/>
          <w:bCs/>
          <w:color w:val="4F81BD"/>
          <w:sz w:val="28"/>
          <w:szCs w:val="28"/>
        </w:rPr>
      </w:pPr>
      <w:r>
        <w:rPr>
          <w:rFonts w:ascii="Arial" w:eastAsia="Arial Unicode MS" w:hAnsi="Arial" w:cs="Arial"/>
          <w:b/>
          <w:bCs/>
          <w:color w:val="4F81BD"/>
          <w:sz w:val="28"/>
          <w:szCs w:val="28"/>
        </w:rPr>
        <w:t>Friday, March 28, 2025</w:t>
      </w:r>
    </w:p>
    <w:tbl>
      <w:tblPr>
        <w:tblW w:w="11630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6570"/>
        <w:gridCol w:w="2790"/>
        <w:gridCol w:w="755"/>
      </w:tblGrid>
      <w:tr w:rsidR="00B037C3" w:rsidRPr="000A04A0" w14:paraId="09677330" w14:textId="77777777">
        <w:trPr>
          <w:cantSplit/>
          <w:trHeight w:val="465"/>
          <w:jc w:val="center"/>
        </w:trPr>
        <w:tc>
          <w:tcPr>
            <w:tcW w:w="1515" w:type="dxa"/>
            <w:shd w:val="clear" w:color="auto" w:fill="auto"/>
          </w:tcPr>
          <w:p w14:paraId="266440D1" w14:textId="206F2F4E" w:rsidR="00B037C3" w:rsidRPr="00BC78F9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8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</w:tc>
        <w:tc>
          <w:tcPr>
            <w:tcW w:w="6570" w:type="dxa"/>
            <w:shd w:val="clear" w:color="auto" w:fill="auto"/>
          </w:tcPr>
          <w:p w14:paraId="6F1752E3" w14:textId="33E608E8" w:rsidR="00B037C3" w:rsidRPr="00BC78F9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B037C3">
              <w:rPr>
                <w:b/>
                <w:bCs/>
              </w:rPr>
              <w:t>DIG-IN</w:t>
            </w:r>
            <w:r>
              <w:t>:  Everything You Need to Know for Diagnosing and Assessing GI Imbalances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6CD3BACF" w14:textId="0D245BDC" w:rsidR="00B037C3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Jill Carnahan, M.D.</w:t>
            </w:r>
          </w:p>
        </w:tc>
        <w:tc>
          <w:tcPr>
            <w:tcW w:w="755" w:type="dxa"/>
            <w:shd w:val="clear" w:color="auto" w:fill="auto"/>
          </w:tcPr>
          <w:p w14:paraId="11B28A11" w14:textId="489BFE82" w:rsidR="00B037C3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</w:t>
            </w:r>
            <w:r w:rsidR="000216BF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="000216BF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s</w:t>
            </w:r>
            <w:proofErr w:type="spellEnd"/>
          </w:p>
        </w:tc>
      </w:tr>
      <w:tr w:rsidR="00A52B50" w:rsidRPr="000A04A0" w14:paraId="7CA5AC66" w14:textId="77777777" w:rsidTr="006B7646">
        <w:trPr>
          <w:cantSplit/>
          <w:trHeight w:val="465"/>
          <w:jc w:val="center"/>
        </w:trPr>
        <w:tc>
          <w:tcPr>
            <w:tcW w:w="1515" w:type="dxa"/>
            <w:shd w:val="clear" w:color="auto" w:fill="C6D9F1"/>
          </w:tcPr>
          <w:p w14:paraId="1E94B46F" w14:textId="49BBF57A" w:rsidR="00A52B50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10:00 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am </w:t>
            </w:r>
          </w:p>
        </w:tc>
        <w:tc>
          <w:tcPr>
            <w:tcW w:w="6570" w:type="dxa"/>
            <w:shd w:val="clear" w:color="auto" w:fill="C6D9F1"/>
          </w:tcPr>
          <w:p w14:paraId="49DADA3E" w14:textId="0994BA0B" w:rsidR="00A52B50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>Break with Exhibitors</w:t>
            </w:r>
          </w:p>
        </w:tc>
        <w:tc>
          <w:tcPr>
            <w:tcW w:w="2790" w:type="dxa"/>
            <w:shd w:val="clear" w:color="auto" w:fill="C6D9F1"/>
          </w:tcPr>
          <w:p w14:paraId="6BF36725" w14:textId="29B1E28F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73C8E27C" w14:textId="284D4205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A52B50" w:rsidRPr="000A04A0" w14:paraId="71C328B7" w14:textId="77777777" w:rsidTr="006B7646">
        <w:trPr>
          <w:cantSplit/>
          <w:jc w:val="center"/>
        </w:trPr>
        <w:tc>
          <w:tcPr>
            <w:tcW w:w="1515" w:type="dxa"/>
            <w:hideMark/>
          </w:tcPr>
          <w:p w14:paraId="60BAB713" w14:textId="6DD99ACE" w:rsidR="00A52B50" w:rsidRPr="00BC78F9" w:rsidRDefault="00A52B50" w:rsidP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10:3</w:t>
            </w:r>
            <w:r w:rsidRPr="000A04A0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</w:tc>
        <w:tc>
          <w:tcPr>
            <w:tcW w:w="6570" w:type="dxa"/>
          </w:tcPr>
          <w:p w14:paraId="760E4E68" w14:textId="5014D11D" w:rsidR="00A52B50" w:rsidRPr="00BC78F9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sz w:val="20"/>
                <w:szCs w:val="20"/>
              </w:rPr>
            </w:pPr>
            <w:r w:rsidRPr="006A3A63"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  <w:t xml:space="preserve">Gut-Brain-Immune Connection: 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 xml:space="preserve">Mood disorders, Autoimmunity, Metabolic disease and 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E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 xml:space="preserve">verything 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I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B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>etween</w:t>
            </w:r>
          </w:p>
        </w:tc>
        <w:tc>
          <w:tcPr>
            <w:tcW w:w="2790" w:type="dxa"/>
          </w:tcPr>
          <w:p w14:paraId="1DE2EB50" w14:textId="49A71E2D" w:rsidR="00A52B50" w:rsidRPr="00BC78F9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Jill Carnahan, M.D. </w:t>
            </w:r>
          </w:p>
        </w:tc>
        <w:tc>
          <w:tcPr>
            <w:tcW w:w="755" w:type="dxa"/>
          </w:tcPr>
          <w:p w14:paraId="256A1562" w14:textId="2B3D799E" w:rsidR="00A52B50" w:rsidRPr="00BC78F9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A52B50" w:rsidRPr="000A04A0" w14:paraId="63FB3CC2" w14:textId="77777777" w:rsidTr="006B7646">
        <w:trPr>
          <w:cantSplit/>
          <w:trHeight w:val="358"/>
          <w:jc w:val="center"/>
        </w:trPr>
        <w:tc>
          <w:tcPr>
            <w:tcW w:w="1515" w:type="dxa"/>
            <w:shd w:val="clear" w:color="auto" w:fill="C6D9F1"/>
          </w:tcPr>
          <w:p w14:paraId="7E8873D6" w14:textId="08B928EE" w:rsidR="00A52B50" w:rsidRDefault="00A52B50">
            <w:pPr>
              <w:ind w:left="181"/>
              <w:jc w:val="center"/>
            </w:pP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12: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70" w:type="dxa"/>
            <w:shd w:val="clear" w:color="auto" w:fill="C6D9F1"/>
          </w:tcPr>
          <w:p w14:paraId="53D0DCD7" w14:textId="25025738" w:rsidR="00A52B50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2790" w:type="dxa"/>
            <w:shd w:val="clear" w:color="auto" w:fill="C6D9F1"/>
          </w:tcPr>
          <w:p w14:paraId="0EB506F0" w14:textId="461AA49A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51D7EF11" w14:textId="07298B14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A52B50" w:rsidRPr="000A04A0" w14:paraId="537FBF07" w14:textId="77777777" w:rsidTr="006B7646">
        <w:trPr>
          <w:cantSplit/>
          <w:trHeight w:val="318"/>
          <w:jc w:val="center"/>
        </w:trPr>
        <w:tc>
          <w:tcPr>
            <w:tcW w:w="1515" w:type="dxa"/>
            <w:shd w:val="clear" w:color="auto" w:fill="auto"/>
            <w:hideMark/>
          </w:tcPr>
          <w:p w14:paraId="3856D9A9" w14:textId="22BEC251" w:rsidR="00A52B50" w:rsidRPr="00BC78F9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2:00</w:t>
            </w:r>
            <w:r w:rsidR="00A52B50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70" w:type="dxa"/>
            <w:shd w:val="clear" w:color="auto" w:fill="auto"/>
          </w:tcPr>
          <w:p w14:paraId="76E8F38B" w14:textId="57F7748D" w:rsidR="00A52B50" w:rsidRPr="00BC78F9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COVID-19 and COVID-19 Long-Haul Syndrome: An Autoimmune Disorder</w:t>
            </w:r>
          </w:p>
        </w:tc>
        <w:tc>
          <w:tcPr>
            <w:tcW w:w="2790" w:type="dxa"/>
            <w:shd w:val="clear" w:color="auto" w:fill="auto"/>
          </w:tcPr>
          <w:p w14:paraId="61D422D1" w14:textId="4B3F207C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2248876A" w14:textId="4FCE1807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0A04A0" w14:paraId="44837ECB" w14:textId="77777777">
        <w:trPr>
          <w:cantSplit/>
          <w:trHeight w:val="318"/>
          <w:jc w:val="center"/>
        </w:trPr>
        <w:tc>
          <w:tcPr>
            <w:tcW w:w="1515" w:type="dxa"/>
            <w:shd w:val="clear" w:color="auto" w:fill="auto"/>
          </w:tcPr>
          <w:p w14:paraId="66D0615B" w14:textId="7E3E7C7C" w:rsidR="00A52B50" w:rsidRPr="00BC78F9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3:</w:t>
            </w:r>
            <w:r w:rsidR="0016764F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70" w:type="dxa"/>
            <w:shd w:val="clear" w:color="auto" w:fill="auto"/>
          </w:tcPr>
          <w:p w14:paraId="57ADE1D5" w14:textId="6E126E09" w:rsidR="00A52B50" w:rsidRPr="00255902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COVID-19 and its Impact on Thyroid Function</w:t>
            </w:r>
          </w:p>
        </w:tc>
        <w:tc>
          <w:tcPr>
            <w:tcW w:w="2790" w:type="dxa"/>
            <w:shd w:val="clear" w:color="auto" w:fill="auto"/>
          </w:tcPr>
          <w:p w14:paraId="44BD7B66" w14:textId="2ADD7F42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3433DBC9" w14:textId="41622C85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0A04A0" w14:paraId="738B3A0A" w14:textId="77777777" w:rsidTr="006B7646">
        <w:trPr>
          <w:cantSplit/>
          <w:trHeight w:val="525"/>
          <w:jc w:val="center"/>
        </w:trPr>
        <w:tc>
          <w:tcPr>
            <w:tcW w:w="1515" w:type="dxa"/>
            <w:shd w:val="clear" w:color="auto" w:fill="C6D9F1"/>
          </w:tcPr>
          <w:p w14:paraId="03A4043F" w14:textId="5E65394F" w:rsidR="00A52B50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4:00</w:t>
            </w:r>
            <w:r w:rsidR="00A52B50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70" w:type="dxa"/>
            <w:shd w:val="clear" w:color="auto" w:fill="C6D9F1"/>
          </w:tcPr>
          <w:p w14:paraId="2A24DA5D" w14:textId="582169E5" w:rsidR="00A52B50" w:rsidRDefault="00A52B50" w:rsidP="000216BF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</w:pPr>
            <w:r w:rsidRPr="00FD1235">
              <w:rPr>
                <w:rFonts w:ascii="Arial" w:eastAsia="Bitstream Vera Sans" w:hAnsi="Arial" w:cs="Arial"/>
                <w:b/>
                <w:sz w:val="20"/>
                <w:szCs w:val="20"/>
              </w:rPr>
              <w:t>Break</w:t>
            </w: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 with Exhibitors</w:t>
            </w:r>
          </w:p>
        </w:tc>
        <w:tc>
          <w:tcPr>
            <w:tcW w:w="2790" w:type="dxa"/>
            <w:shd w:val="clear" w:color="auto" w:fill="C6D9F1"/>
          </w:tcPr>
          <w:p w14:paraId="62D9F1A8" w14:textId="14E84BD6" w:rsidR="00A52B50" w:rsidRPr="00255902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5E18ABFF" w14:textId="2EB21BD2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F06A2C" w:rsidRPr="0027253B" w14:paraId="45A59DE4" w14:textId="77777777">
        <w:trPr>
          <w:cantSplit/>
          <w:trHeight w:val="408"/>
          <w:jc w:val="center"/>
        </w:trPr>
        <w:tc>
          <w:tcPr>
            <w:tcW w:w="1515" w:type="dxa"/>
            <w:shd w:val="clear" w:color="auto" w:fill="auto"/>
          </w:tcPr>
          <w:p w14:paraId="5ABA78DA" w14:textId="77777777" w:rsidR="00F06A2C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4:30 pm</w:t>
            </w:r>
          </w:p>
          <w:p w14:paraId="7913A7B1" w14:textId="77777777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02151A94" w14:textId="3EBB1A1D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Acne: A Personalized Medicine Approach</w:t>
            </w:r>
          </w:p>
        </w:tc>
        <w:tc>
          <w:tcPr>
            <w:tcW w:w="2790" w:type="dxa"/>
          </w:tcPr>
          <w:p w14:paraId="7EA95B2E" w14:textId="2AE598FD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452ADC34" w14:textId="77777777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  <w:p w14:paraId="421BF57D" w14:textId="77777777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F06A2C" w:rsidRPr="0027253B" w14:paraId="3D45C072" w14:textId="77777777">
        <w:trPr>
          <w:cantSplit/>
          <w:trHeight w:val="408"/>
          <w:jc w:val="center"/>
        </w:trPr>
        <w:tc>
          <w:tcPr>
            <w:tcW w:w="1515" w:type="dxa"/>
            <w:shd w:val="clear" w:color="auto" w:fill="auto"/>
          </w:tcPr>
          <w:p w14:paraId="3E71582E" w14:textId="1AE4D2A8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70" w:type="dxa"/>
            <w:shd w:val="clear" w:color="auto" w:fill="auto"/>
          </w:tcPr>
          <w:p w14:paraId="1D50A35F" w14:textId="5533E81A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Rosacea: An Update</w:t>
            </w:r>
          </w:p>
        </w:tc>
        <w:tc>
          <w:tcPr>
            <w:tcW w:w="2790" w:type="dxa"/>
          </w:tcPr>
          <w:p w14:paraId="39983201" w14:textId="3B319CF8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1EC31693" w14:textId="67772F49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.5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F06A2C" w:rsidRPr="0027253B" w14:paraId="790B7EB2" w14:textId="77777777">
        <w:trPr>
          <w:cantSplit/>
          <w:trHeight w:val="408"/>
          <w:jc w:val="center"/>
        </w:trPr>
        <w:tc>
          <w:tcPr>
            <w:tcW w:w="1515" w:type="dxa"/>
            <w:shd w:val="clear" w:color="auto" w:fill="auto"/>
          </w:tcPr>
          <w:p w14:paraId="39048FE8" w14:textId="625DFD47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6:00 pm</w:t>
            </w:r>
          </w:p>
        </w:tc>
        <w:tc>
          <w:tcPr>
            <w:tcW w:w="6570" w:type="dxa"/>
            <w:shd w:val="clear" w:color="auto" w:fill="auto"/>
          </w:tcPr>
          <w:p w14:paraId="7F11990F" w14:textId="4ACA6D00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color w:val="000000"/>
              </w:rPr>
              <w:t>Aphthous Stomatitis</w:t>
            </w:r>
          </w:p>
        </w:tc>
        <w:tc>
          <w:tcPr>
            <w:tcW w:w="2790" w:type="dxa"/>
          </w:tcPr>
          <w:p w14:paraId="6129D639" w14:textId="52C47B88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1D0C39A0" w14:textId="56C3E4C6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27253B" w14:paraId="24F3BEDC" w14:textId="77777777" w:rsidTr="006B7646">
        <w:trPr>
          <w:cantSplit/>
          <w:trHeight w:val="408"/>
          <w:jc w:val="center"/>
        </w:trPr>
        <w:tc>
          <w:tcPr>
            <w:tcW w:w="1515" w:type="dxa"/>
            <w:shd w:val="clear" w:color="auto" w:fill="C6D9F1"/>
          </w:tcPr>
          <w:p w14:paraId="37F4B459" w14:textId="2784C952" w:rsidR="00A52B50" w:rsidRPr="0027253B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</w:t>
            </w:r>
            <w:r w:rsidR="00F06A2C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="00A52B50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70" w:type="dxa"/>
            <w:shd w:val="clear" w:color="auto" w:fill="C6D9F1"/>
          </w:tcPr>
          <w:p w14:paraId="41B7997E" w14:textId="560BC0A4" w:rsidR="00A52B50" w:rsidRPr="0027253B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/>
                <w:sz w:val="20"/>
                <w:szCs w:val="20"/>
              </w:rPr>
              <w:t>Close of Session</w:t>
            </w:r>
          </w:p>
        </w:tc>
        <w:tc>
          <w:tcPr>
            <w:tcW w:w="2790" w:type="dxa"/>
            <w:shd w:val="clear" w:color="auto" w:fill="C6D9F1"/>
          </w:tcPr>
          <w:p w14:paraId="3B88447A" w14:textId="30E99172" w:rsidR="00A52B50" w:rsidRPr="0027253B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75B7BDA8" w14:textId="0B7D809C" w:rsidR="00A52B50" w:rsidRPr="0027253B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</w:tbl>
    <w:p w14:paraId="7902C6AD" w14:textId="77777777" w:rsidR="00F06A2C" w:rsidRDefault="00F06A2C" w:rsidP="00B037C3">
      <w:pPr>
        <w:spacing w:before="100" w:beforeAutospacing="1" w:after="0" w:line="240" w:lineRule="auto"/>
        <w:rPr>
          <w:rFonts w:eastAsia="Arial Unicode MS" w:cs="Arial"/>
          <w:bCs/>
          <w:color w:val="4F81BD"/>
          <w:sz w:val="28"/>
          <w:szCs w:val="28"/>
        </w:rPr>
      </w:pPr>
    </w:p>
    <w:p w14:paraId="059A577B" w14:textId="77777777" w:rsidR="00F06A2C" w:rsidRDefault="00F06A2C" w:rsidP="00B037C3">
      <w:pPr>
        <w:spacing w:before="100" w:beforeAutospacing="1" w:after="0" w:line="240" w:lineRule="auto"/>
        <w:rPr>
          <w:rFonts w:eastAsia="Arial Unicode MS" w:cs="Arial"/>
          <w:bCs/>
          <w:color w:val="4F81BD"/>
          <w:sz w:val="28"/>
          <w:szCs w:val="28"/>
        </w:rPr>
      </w:pPr>
    </w:p>
    <w:p w14:paraId="384230B6" w14:textId="7A8CC624" w:rsidR="00B037C3" w:rsidRPr="00594A0F" w:rsidRDefault="00B037C3" w:rsidP="00B037C3">
      <w:pPr>
        <w:spacing w:before="100" w:beforeAutospacing="1" w:after="0" w:line="240" w:lineRule="auto"/>
        <w:rPr>
          <w:rFonts w:eastAsia="Arial Unicode MS" w:cs="Arial"/>
          <w:bCs/>
          <w:color w:val="4F81BD"/>
          <w:sz w:val="28"/>
          <w:szCs w:val="28"/>
        </w:rPr>
      </w:pPr>
      <w:r w:rsidRPr="00F730C8">
        <w:rPr>
          <w:rFonts w:eastAsia="Arial Unicode MS" w:cs="Arial"/>
          <w:bCs/>
          <w:color w:val="4F81BD"/>
          <w:sz w:val="28"/>
          <w:szCs w:val="28"/>
        </w:rPr>
        <w:br w:type="page"/>
      </w:r>
    </w:p>
    <w:p w14:paraId="5E5394AD" w14:textId="77777777" w:rsidR="00B037C3" w:rsidRPr="000A04A0" w:rsidRDefault="00B037C3" w:rsidP="00B037C3">
      <w:pPr>
        <w:spacing w:before="100" w:beforeAutospacing="1" w:after="0" w:line="240" w:lineRule="auto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14:paraId="5B67471C" w14:textId="77777777" w:rsidR="00EE3CD5" w:rsidRDefault="00EE3CD5" w:rsidP="00EE3CD5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Personalized Medicine Certification</w:t>
      </w:r>
    </w:p>
    <w:p w14:paraId="241FE446" w14:textId="77777777" w:rsidR="00EE3CD5" w:rsidRDefault="00EE3CD5" w:rsidP="00EE3CD5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Course</w:t>
      </w:r>
      <w:r w:rsidRPr="000A04A0"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II: Gastroenterology, Autoimmune Diseases and Dermatology</w:t>
      </w:r>
    </w:p>
    <w:p w14:paraId="768528DE" w14:textId="77777777" w:rsidR="00EE3CD5" w:rsidRPr="000A04A0" w:rsidRDefault="00EE3CD5" w:rsidP="00EE3CD5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March 27-29, 2025</w:t>
      </w:r>
    </w:p>
    <w:p w14:paraId="6D7DCBE0" w14:textId="77777777" w:rsidR="00EE3CD5" w:rsidRPr="001171EE" w:rsidRDefault="00EE3CD5" w:rsidP="00EE3CD5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 w:rsidRPr="001171EE">
        <w:rPr>
          <w:rFonts w:ascii="Arial" w:eastAsia="Arial Unicode MS" w:hAnsi="Arial" w:cs="Arial"/>
          <w:bCs/>
          <w:iCs/>
          <w:sz w:val="24"/>
          <w:szCs w:val="30"/>
        </w:rPr>
        <w:t>Hybrid Meeting: Houston, TX or Online</w:t>
      </w:r>
    </w:p>
    <w:p w14:paraId="0E033A8D" w14:textId="77777777" w:rsidR="00EE3CD5" w:rsidRDefault="00EE3CD5" w:rsidP="00EE3CD5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>
        <w:rPr>
          <w:rFonts w:ascii="Arial" w:eastAsia="Arial Unicode MS" w:hAnsi="Arial" w:cs="Arial"/>
          <w:bCs/>
          <w:iCs/>
          <w:sz w:val="24"/>
          <w:szCs w:val="30"/>
        </w:rPr>
        <w:t>*</w:t>
      </w:r>
      <w:r w:rsidRPr="005B00EB">
        <w:rPr>
          <w:rFonts w:ascii="Arial" w:eastAsia="Arial Unicode MS" w:hAnsi="Arial" w:cs="Arial"/>
          <w:bCs/>
          <w:iCs/>
          <w:sz w:val="24"/>
          <w:szCs w:val="30"/>
          <w:highlight w:val="yellow"/>
        </w:rPr>
        <w:t>Central Time Zone</w:t>
      </w:r>
    </w:p>
    <w:p w14:paraId="795606D8" w14:textId="77777777" w:rsidR="00833238" w:rsidRDefault="00833238" w:rsidP="00833238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21A98BD9" w14:textId="77777777" w:rsidR="00A52B50" w:rsidRDefault="00A52B50" w:rsidP="005B00EB">
      <w:pPr>
        <w:spacing w:before="100" w:beforeAutospacing="1" w:after="100" w:afterAutospacing="1" w:line="240" w:lineRule="auto"/>
        <w:contextualSpacing/>
        <w:rPr>
          <w:rFonts w:ascii="Arial" w:eastAsia="Arial Unicode MS" w:hAnsi="Arial" w:cs="Arial"/>
          <w:bCs/>
          <w:iCs/>
          <w:sz w:val="24"/>
          <w:szCs w:val="30"/>
        </w:rPr>
      </w:pPr>
    </w:p>
    <w:p w14:paraId="542D690A" w14:textId="77777777" w:rsidR="00B037C3" w:rsidRPr="000A04A0" w:rsidRDefault="00B037C3" w:rsidP="00B037C3">
      <w:pPr>
        <w:spacing w:after="0" w:line="240" w:lineRule="auto"/>
        <w:rPr>
          <w:rFonts w:ascii="Arial" w:eastAsia="Arial Unicode MS" w:hAnsi="Arial" w:cs="Arial"/>
          <w:b/>
          <w:bCs/>
          <w:color w:val="4F81BD"/>
          <w:sz w:val="28"/>
          <w:szCs w:val="28"/>
        </w:rPr>
      </w:pPr>
    </w:p>
    <w:p w14:paraId="6D237DCC" w14:textId="65D37B36" w:rsidR="00B037C3" w:rsidRPr="00B5672D" w:rsidRDefault="00B5672D" w:rsidP="00B037C3">
      <w:pPr>
        <w:spacing w:after="0" w:line="240" w:lineRule="auto"/>
        <w:rPr>
          <w:rFonts w:ascii="Arial" w:eastAsia="Arial Unicode MS" w:hAnsi="Arial" w:cs="Arial"/>
          <w:b/>
          <w:bCs/>
          <w:color w:val="4C94D8" w:themeColor="text2" w:themeTint="80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4C94D8" w:themeColor="text2" w:themeTint="80"/>
          <w:sz w:val="30"/>
          <w:szCs w:val="30"/>
        </w:rPr>
        <w:t>Saturday, March 29, 2025</w:t>
      </w:r>
    </w:p>
    <w:tbl>
      <w:tblPr>
        <w:tblW w:w="11630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6210"/>
        <w:gridCol w:w="2970"/>
        <w:gridCol w:w="935"/>
      </w:tblGrid>
      <w:tr w:rsidR="00B037C3" w:rsidRPr="000A04A0" w14:paraId="557721B7" w14:textId="77777777">
        <w:trPr>
          <w:cantSplit/>
          <w:trHeight w:val="330"/>
          <w:jc w:val="center"/>
        </w:trPr>
        <w:tc>
          <w:tcPr>
            <w:tcW w:w="1515" w:type="dxa"/>
            <w:hideMark/>
          </w:tcPr>
          <w:p w14:paraId="059DDACC" w14:textId="2740D895" w:rsidR="00B037C3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8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:0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  <w:p w14:paraId="13DF75F1" w14:textId="77777777" w:rsidR="00B037C3" w:rsidRPr="00BC78F9" w:rsidRDefault="00B037C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14:paraId="3D8C1C6B" w14:textId="77777777" w:rsidR="00A52B50" w:rsidRPr="00A373EC" w:rsidRDefault="00A52B50" w:rsidP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sz w:val="20"/>
                <w:szCs w:val="20"/>
              </w:rPr>
              <w:t xml:space="preserve">Introduction to Lyme and Other Chronic Illnesses </w:t>
            </w:r>
          </w:p>
          <w:p w14:paraId="1870160E" w14:textId="6D003F5F" w:rsidR="00B037C3" w:rsidRPr="00BC78F9" w:rsidRDefault="00B037C3" w:rsidP="000216BF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ED2A7E8" w14:textId="5C3FD1C4" w:rsidR="00B037C3" w:rsidRPr="00027F04" w:rsidRDefault="00A52B50" w:rsidP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72807CD1" w14:textId="09582C64" w:rsidR="00B037C3" w:rsidRDefault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  <w:p w14:paraId="464162C6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0216BF" w:rsidRPr="000A04A0" w14:paraId="2C0F57E8" w14:textId="77777777">
        <w:trPr>
          <w:cantSplit/>
          <w:trHeight w:val="330"/>
          <w:jc w:val="center"/>
        </w:trPr>
        <w:tc>
          <w:tcPr>
            <w:tcW w:w="1515" w:type="dxa"/>
          </w:tcPr>
          <w:p w14:paraId="17C0E7C4" w14:textId="54270148" w:rsidR="000216BF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9</w:t>
            </w:r>
            <w:r w:rsidR="000216BF">
              <w:rPr>
                <w:rFonts w:ascii="Arial" w:eastAsia="Bitstream Vera Sans" w:hAnsi="Arial" w:cs="Arial"/>
                <w:sz w:val="20"/>
                <w:szCs w:val="20"/>
              </w:rPr>
              <w:t>:00 am</w:t>
            </w:r>
          </w:p>
        </w:tc>
        <w:tc>
          <w:tcPr>
            <w:tcW w:w="6210" w:type="dxa"/>
          </w:tcPr>
          <w:p w14:paraId="5E880099" w14:textId="60469F63" w:rsidR="000216BF" w:rsidRPr="00BC78F9" w:rsidRDefault="00A52B50" w:rsidP="000216BF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sz w:val="20"/>
                <w:szCs w:val="20"/>
              </w:rPr>
              <w:t>The MSIDS Map in Lyme and Chronic Disease</w:t>
            </w:r>
          </w:p>
        </w:tc>
        <w:tc>
          <w:tcPr>
            <w:tcW w:w="2970" w:type="dxa"/>
          </w:tcPr>
          <w:p w14:paraId="228BE8D7" w14:textId="15B625A8" w:rsidR="000216BF" w:rsidRPr="00027F04" w:rsidRDefault="00A52B50" w:rsidP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6C705239" w14:textId="6EACDE0F" w:rsidR="000216BF" w:rsidRDefault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6F41D5F3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C6D9F1"/>
          </w:tcPr>
          <w:p w14:paraId="565556E0" w14:textId="3E77FE78" w:rsidR="00B037C3" w:rsidRPr="00BC78F9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:00 am 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shd w:val="clear" w:color="auto" w:fill="C6D9F1"/>
          </w:tcPr>
          <w:p w14:paraId="22F2B0B5" w14:textId="313CFFD5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BC78F9">
              <w:rPr>
                <w:rFonts w:ascii="Arial" w:eastAsia="Bitstream Vera Sans" w:hAnsi="Arial" w:cs="Arial"/>
                <w:b/>
                <w:sz w:val="20"/>
                <w:szCs w:val="20"/>
              </w:rPr>
              <w:t>Break</w:t>
            </w: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 with Exhibitors</w:t>
            </w:r>
          </w:p>
        </w:tc>
        <w:tc>
          <w:tcPr>
            <w:tcW w:w="2970" w:type="dxa"/>
            <w:shd w:val="clear" w:color="auto" w:fill="C6D9F1"/>
          </w:tcPr>
          <w:p w14:paraId="5371E7B8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5" w:type="dxa"/>
            <w:shd w:val="clear" w:color="auto" w:fill="C6D9F1"/>
          </w:tcPr>
          <w:p w14:paraId="53D3611F" w14:textId="61C70328" w:rsidR="00B037C3" w:rsidRPr="00BC78F9" w:rsidRDefault="0016764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0.5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2C22AC00" w14:textId="77777777">
        <w:trPr>
          <w:cantSplit/>
          <w:trHeight w:val="273"/>
          <w:jc w:val="center"/>
        </w:trPr>
        <w:tc>
          <w:tcPr>
            <w:tcW w:w="1515" w:type="dxa"/>
            <w:hideMark/>
          </w:tcPr>
          <w:p w14:paraId="4BB9B680" w14:textId="30BF648F" w:rsidR="00B037C3" w:rsidRPr="00BC78F9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10: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30 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am</w:t>
            </w:r>
          </w:p>
        </w:tc>
        <w:tc>
          <w:tcPr>
            <w:tcW w:w="6210" w:type="dxa"/>
          </w:tcPr>
          <w:p w14:paraId="67D44324" w14:textId="77777777" w:rsidR="005B00EB" w:rsidRPr="00A373EC" w:rsidRDefault="005B00EB" w:rsidP="005B00EB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Cs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bCs/>
                <w:sz w:val="20"/>
                <w:szCs w:val="20"/>
              </w:rPr>
              <w:t>Tick-Borne Coinfections: Presentation, Diagnosis and Treatment</w:t>
            </w:r>
          </w:p>
          <w:p w14:paraId="2E9B23A5" w14:textId="07DA96B5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0B32DF0" w14:textId="66D8A3BE" w:rsidR="00B037C3" w:rsidRPr="00BC78F9" w:rsidRDefault="005B00EB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44F5FE1E" w14:textId="312189B6" w:rsidR="00B037C3" w:rsidRPr="00BC78F9" w:rsidRDefault="000216BF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0216BF" w:rsidRPr="000A04A0" w14:paraId="2D7A0E53" w14:textId="77777777">
        <w:trPr>
          <w:cantSplit/>
          <w:trHeight w:val="273"/>
          <w:jc w:val="center"/>
        </w:trPr>
        <w:tc>
          <w:tcPr>
            <w:tcW w:w="1515" w:type="dxa"/>
          </w:tcPr>
          <w:p w14:paraId="0381908D" w14:textId="39BE8306" w:rsidR="000216BF" w:rsidRPr="00BC78F9" w:rsidRDefault="000216B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:30 am</w:t>
            </w:r>
          </w:p>
        </w:tc>
        <w:tc>
          <w:tcPr>
            <w:tcW w:w="6210" w:type="dxa"/>
          </w:tcPr>
          <w:p w14:paraId="1C931FFB" w14:textId="6219CD16" w:rsidR="000216BF" w:rsidRDefault="005B00EB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bCs/>
                <w:sz w:val="20"/>
                <w:szCs w:val="20"/>
              </w:rPr>
              <w:t>Clinical Studies and Treatment Options in Lyme-MSIDS</w:t>
            </w:r>
          </w:p>
        </w:tc>
        <w:tc>
          <w:tcPr>
            <w:tcW w:w="2970" w:type="dxa"/>
          </w:tcPr>
          <w:p w14:paraId="533EA0D9" w14:textId="2C4DFA39" w:rsidR="000216BF" w:rsidRDefault="005B00EB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24AD754F" w14:textId="7266BA6B" w:rsidR="000216BF" w:rsidRDefault="00CB7449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1628D84A" w14:textId="77777777">
        <w:trPr>
          <w:cantSplit/>
          <w:trHeight w:val="358"/>
          <w:jc w:val="center"/>
        </w:trPr>
        <w:tc>
          <w:tcPr>
            <w:tcW w:w="1515" w:type="dxa"/>
            <w:shd w:val="clear" w:color="auto" w:fill="C6D9F1"/>
          </w:tcPr>
          <w:p w14:paraId="492D5371" w14:textId="3422E920" w:rsidR="00B037C3" w:rsidRPr="00BC78F9" w:rsidRDefault="00B037C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2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30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shd w:val="clear" w:color="auto" w:fill="C6D9F1"/>
          </w:tcPr>
          <w:p w14:paraId="6AE6EEEA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Lunch </w:t>
            </w:r>
          </w:p>
        </w:tc>
        <w:tc>
          <w:tcPr>
            <w:tcW w:w="2970" w:type="dxa"/>
            <w:shd w:val="clear" w:color="auto" w:fill="C6D9F1"/>
          </w:tcPr>
          <w:p w14:paraId="3868712F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C6D9F1"/>
          </w:tcPr>
          <w:p w14:paraId="19CADA63" w14:textId="17E37884" w:rsidR="00B037C3" w:rsidRPr="00BC78F9" w:rsidRDefault="0016764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44511799" w14:textId="77777777">
        <w:trPr>
          <w:cantSplit/>
          <w:trHeight w:val="507"/>
          <w:jc w:val="center"/>
        </w:trPr>
        <w:tc>
          <w:tcPr>
            <w:tcW w:w="1515" w:type="dxa"/>
            <w:hideMark/>
          </w:tcPr>
          <w:p w14:paraId="37FE5DEF" w14:textId="2174D8F4" w:rsidR="00B037C3" w:rsidRPr="00BC78F9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2:00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pm </w:t>
            </w:r>
          </w:p>
        </w:tc>
        <w:tc>
          <w:tcPr>
            <w:tcW w:w="6210" w:type="dxa"/>
          </w:tcPr>
          <w:p w14:paraId="34666581" w14:textId="12C28A67" w:rsidR="00B037C3" w:rsidRPr="00AF2722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iCs/>
                <w:sz w:val="20"/>
                <w:szCs w:val="20"/>
              </w:rPr>
            </w:pPr>
            <w:r w:rsidRPr="00027F04">
              <w:rPr>
                <w:rFonts w:ascii="Arial" w:eastAsia="Bitstream Vera Sans" w:hAnsi="Arial" w:cs="Arial"/>
                <w:iCs/>
                <w:sz w:val="20"/>
                <w:szCs w:val="20"/>
              </w:rPr>
              <w:t>Parkinson’s Disease: A Personalized Medicine Approach</w:t>
            </w:r>
          </w:p>
        </w:tc>
        <w:tc>
          <w:tcPr>
            <w:tcW w:w="2970" w:type="dxa"/>
          </w:tcPr>
          <w:p w14:paraId="5750CADF" w14:textId="42762303" w:rsidR="00B037C3" w:rsidRPr="00BC78F9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935" w:type="dxa"/>
          </w:tcPr>
          <w:p w14:paraId="5183B204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11DE9450" w14:textId="77777777">
        <w:trPr>
          <w:cantSplit/>
          <w:trHeight w:val="507"/>
          <w:jc w:val="center"/>
        </w:trPr>
        <w:tc>
          <w:tcPr>
            <w:tcW w:w="1515" w:type="dxa"/>
          </w:tcPr>
          <w:p w14:paraId="760321BE" w14:textId="6BC9A47D" w:rsidR="00B037C3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3:00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210" w:type="dxa"/>
          </w:tcPr>
          <w:p w14:paraId="479BD0D1" w14:textId="77777777" w:rsidR="00977147" w:rsidRDefault="00977147" w:rsidP="00977147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 Personalized Approach to Multiple Sclerosis and ALS</w:t>
            </w:r>
          </w:p>
          <w:p w14:paraId="71327C11" w14:textId="677B758D" w:rsidR="00B037C3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8CE96BB" w14:textId="0611C246" w:rsidR="00B037C3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935" w:type="dxa"/>
          </w:tcPr>
          <w:p w14:paraId="687955D4" w14:textId="77777777" w:rsidR="00B037C3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05248037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C6D9F1"/>
          </w:tcPr>
          <w:p w14:paraId="22EC82ED" w14:textId="2705BED6" w:rsidR="00B037C3" w:rsidRPr="00BC78F9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4:00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210" w:type="dxa"/>
            <w:shd w:val="clear" w:color="auto" w:fill="C6D9F1"/>
          </w:tcPr>
          <w:p w14:paraId="66678AF9" w14:textId="77777777" w:rsidR="00B037C3" w:rsidRPr="00BC78F9" w:rsidRDefault="00B037C3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Cs/>
                <w:sz w:val="20"/>
                <w:szCs w:val="20"/>
              </w:rPr>
            </w:pPr>
            <w:r w:rsidRPr="00BC78F9">
              <w:rPr>
                <w:rFonts w:ascii="Arial" w:eastAsia="Bitstream Vera Sans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2970" w:type="dxa"/>
            <w:shd w:val="clear" w:color="auto" w:fill="C6D9F1"/>
          </w:tcPr>
          <w:p w14:paraId="2D4B5A3C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C6D9F1"/>
          </w:tcPr>
          <w:p w14:paraId="3ED1793A" w14:textId="040C7932" w:rsidR="00B037C3" w:rsidRPr="00BC78F9" w:rsidRDefault="0016764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0.5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F06A2C" w:rsidRPr="000A04A0" w14:paraId="7B264635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auto"/>
          </w:tcPr>
          <w:p w14:paraId="5D743D03" w14:textId="77777777" w:rsidR="00F06A2C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4:30 pm</w:t>
            </w:r>
          </w:p>
          <w:p w14:paraId="06DCA762" w14:textId="77777777" w:rsidR="00F06A2C" w:rsidRPr="00BC78F9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5A0E03F6" w14:textId="20265445" w:rsidR="00F06A2C" w:rsidRPr="0013314D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Common Dermatological Disorders: An Update</w:t>
            </w:r>
          </w:p>
        </w:tc>
        <w:tc>
          <w:tcPr>
            <w:tcW w:w="2970" w:type="dxa"/>
            <w:shd w:val="clear" w:color="auto" w:fill="auto"/>
          </w:tcPr>
          <w:p w14:paraId="66BAD865" w14:textId="14577953" w:rsidR="00F06A2C" w:rsidRPr="00BC78F9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Nat Jones, RPh</w:t>
            </w:r>
          </w:p>
        </w:tc>
        <w:tc>
          <w:tcPr>
            <w:tcW w:w="935" w:type="dxa"/>
            <w:shd w:val="clear" w:color="auto" w:fill="auto"/>
          </w:tcPr>
          <w:p w14:paraId="7AD6309A" w14:textId="77777777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  <w:p w14:paraId="60B0D69E" w14:textId="77777777" w:rsidR="00F06A2C" w:rsidRPr="00BC78F9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F06A2C" w:rsidRPr="000A04A0" w14:paraId="37969077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auto"/>
          </w:tcPr>
          <w:p w14:paraId="06606528" w14:textId="749FE774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210" w:type="dxa"/>
            <w:shd w:val="clear" w:color="auto" w:fill="auto"/>
          </w:tcPr>
          <w:p w14:paraId="3B15536C" w14:textId="6F1A8279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Compounding for Dermatological Disorders (NON-CME)</w:t>
            </w:r>
          </w:p>
        </w:tc>
        <w:tc>
          <w:tcPr>
            <w:tcW w:w="2970" w:type="dxa"/>
            <w:shd w:val="clear" w:color="auto" w:fill="auto"/>
          </w:tcPr>
          <w:p w14:paraId="3C2E304C" w14:textId="5E021C0B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Nat Jones, RPh</w:t>
            </w:r>
          </w:p>
        </w:tc>
        <w:tc>
          <w:tcPr>
            <w:tcW w:w="935" w:type="dxa"/>
            <w:shd w:val="clear" w:color="auto" w:fill="auto"/>
          </w:tcPr>
          <w:p w14:paraId="52FFBA2F" w14:textId="597C5874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.5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003F02BD" w14:textId="77777777">
        <w:trPr>
          <w:cantSplit/>
          <w:trHeight w:val="237"/>
          <w:jc w:val="center"/>
        </w:trPr>
        <w:tc>
          <w:tcPr>
            <w:tcW w:w="1515" w:type="dxa"/>
            <w:shd w:val="clear" w:color="auto" w:fill="C6D9F1"/>
            <w:hideMark/>
          </w:tcPr>
          <w:p w14:paraId="2630F495" w14:textId="2DA7E665" w:rsidR="00B037C3" w:rsidRPr="0027253B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</w:t>
            </w:r>
            <w:r w:rsidR="00F06A2C"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="00B037C3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0 pm </w:t>
            </w:r>
          </w:p>
        </w:tc>
        <w:tc>
          <w:tcPr>
            <w:tcW w:w="6210" w:type="dxa"/>
            <w:shd w:val="clear" w:color="auto" w:fill="C6D9F1"/>
          </w:tcPr>
          <w:p w14:paraId="3F23B951" w14:textId="4C88D4C8" w:rsidR="00B037C3" w:rsidRPr="0027253B" w:rsidRDefault="00B037C3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/>
                <w:sz w:val="20"/>
                <w:szCs w:val="20"/>
              </w:rPr>
              <w:t>Close of Session</w:t>
            </w:r>
          </w:p>
        </w:tc>
        <w:tc>
          <w:tcPr>
            <w:tcW w:w="2970" w:type="dxa"/>
            <w:shd w:val="clear" w:color="auto" w:fill="C6D9F1"/>
          </w:tcPr>
          <w:p w14:paraId="58893350" w14:textId="77777777" w:rsidR="00B037C3" w:rsidRPr="0027253B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C6D9F1"/>
          </w:tcPr>
          <w:p w14:paraId="22826A91" w14:textId="77777777" w:rsidR="00B037C3" w:rsidRPr="0027253B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</w:tbl>
    <w:p w14:paraId="381B9331" w14:textId="77777777" w:rsidR="008A00EA" w:rsidRDefault="008A00EA" w:rsidP="008A00EA">
      <w:pPr>
        <w:spacing w:after="0" w:line="259" w:lineRule="auto"/>
      </w:pPr>
    </w:p>
    <w:sectPr w:rsidR="008A00EA" w:rsidSect="00B037C3">
      <w:headerReference w:type="default" r:id="rId10"/>
      <w:footnotePr>
        <w:pos w:val="beneathText"/>
      </w:footnotePr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A3EA" w14:textId="77777777" w:rsidR="00575E9C" w:rsidRDefault="00575E9C" w:rsidP="00B037C3">
      <w:pPr>
        <w:spacing w:after="0" w:line="240" w:lineRule="auto"/>
      </w:pPr>
      <w:r>
        <w:separator/>
      </w:r>
    </w:p>
  </w:endnote>
  <w:endnote w:type="continuationSeparator" w:id="0">
    <w:p w14:paraId="7CD2A79B" w14:textId="77777777" w:rsidR="00575E9C" w:rsidRDefault="00575E9C" w:rsidP="00B0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Vera Sans">
    <w:altName w:val="Trebuchet MS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1B9F" w14:textId="77777777" w:rsidR="00575E9C" w:rsidRDefault="00575E9C" w:rsidP="00B037C3">
      <w:pPr>
        <w:spacing w:after="0" w:line="240" w:lineRule="auto"/>
      </w:pPr>
      <w:r>
        <w:separator/>
      </w:r>
    </w:p>
  </w:footnote>
  <w:footnote w:type="continuationSeparator" w:id="0">
    <w:p w14:paraId="3DBC15E3" w14:textId="77777777" w:rsidR="00575E9C" w:rsidRDefault="00575E9C" w:rsidP="00B0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2506" w14:textId="06EC1888" w:rsidR="0083682B" w:rsidRDefault="008368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09C"/>
    <w:multiLevelType w:val="hybridMultilevel"/>
    <w:tmpl w:val="5614D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E92"/>
    <w:multiLevelType w:val="hybridMultilevel"/>
    <w:tmpl w:val="D29E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5934"/>
    <w:multiLevelType w:val="hybridMultilevel"/>
    <w:tmpl w:val="561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7E78"/>
    <w:multiLevelType w:val="hybridMultilevel"/>
    <w:tmpl w:val="D29E8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414AD"/>
    <w:multiLevelType w:val="hybridMultilevel"/>
    <w:tmpl w:val="5614D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7912">
    <w:abstractNumId w:val="2"/>
  </w:num>
  <w:num w:numId="2" w16cid:durableId="738329635">
    <w:abstractNumId w:val="1"/>
  </w:num>
  <w:num w:numId="3" w16cid:durableId="296222918">
    <w:abstractNumId w:val="3"/>
  </w:num>
  <w:num w:numId="4" w16cid:durableId="1333872118">
    <w:abstractNumId w:val="0"/>
  </w:num>
  <w:num w:numId="5" w16cid:durableId="182839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3"/>
    <w:rsid w:val="000216BF"/>
    <w:rsid w:val="00027F04"/>
    <w:rsid w:val="00043005"/>
    <w:rsid w:val="00070B59"/>
    <w:rsid w:val="00081084"/>
    <w:rsid w:val="000A2213"/>
    <w:rsid w:val="000F7DA6"/>
    <w:rsid w:val="001027E5"/>
    <w:rsid w:val="001171EE"/>
    <w:rsid w:val="00122F50"/>
    <w:rsid w:val="00152CFA"/>
    <w:rsid w:val="0016764F"/>
    <w:rsid w:val="0019219D"/>
    <w:rsid w:val="0019534B"/>
    <w:rsid w:val="00227E25"/>
    <w:rsid w:val="0024390E"/>
    <w:rsid w:val="0025583F"/>
    <w:rsid w:val="0026715C"/>
    <w:rsid w:val="0027253B"/>
    <w:rsid w:val="002971A7"/>
    <w:rsid w:val="002D22C3"/>
    <w:rsid w:val="00314BD7"/>
    <w:rsid w:val="00331A13"/>
    <w:rsid w:val="00356316"/>
    <w:rsid w:val="003779E4"/>
    <w:rsid w:val="003B00EA"/>
    <w:rsid w:val="003B31CA"/>
    <w:rsid w:val="003C183B"/>
    <w:rsid w:val="003F3DAB"/>
    <w:rsid w:val="00450FD1"/>
    <w:rsid w:val="004E2697"/>
    <w:rsid w:val="004E5DED"/>
    <w:rsid w:val="00564DE2"/>
    <w:rsid w:val="005730E4"/>
    <w:rsid w:val="00575E9C"/>
    <w:rsid w:val="005B00EB"/>
    <w:rsid w:val="0064063A"/>
    <w:rsid w:val="00644477"/>
    <w:rsid w:val="00661A8D"/>
    <w:rsid w:val="006837ED"/>
    <w:rsid w:val="006A3A63"/>
    <w:rsid w:val="006E47E1"/>
    <w:rsid w:val="00746FEA"/>
    <w:rsid w:val="007B6886"/>
    <w:rsid w:val="007D5347"/>
    <w:rsid w:val="008212F1"/>
    <w:rsid w:val="00833238"/>
    <w:rsid w:val="0083682B"/>
    <w:rsid w:val="008A00EA"/>
    <w:rsid w:val="0092734A"/>
    <w:rsid w:val="00972AB9"/>
    <w:rsid w:val="00977147"/>
    <w:rsid w:val="009B702F"/>
    <w:rsid w:val="009D6D09"/>
    <w:rsid w:val="009E4D2D"/>
    <w:rsid w:val="00A16421"/>
    <w:rsid w:val="00A373EC"/>
    <w:rsid w:val="00A44BD0"/>
    <w:rsid w:val="00A4793B"/>
    <w:rsid w:val="00A52B50"/>
    <w:rsid w:val="00A94793"/>
    <w:rsid w:val="00AE0EF4"/>
    <w:rsid w:val="00B037C3"/>
    <w:rsid w:val="00B5672D"/>
    <w:rsid w:val="00B65705"/>
    <w:rsid w:val="00BB2F5E"/>
    <w:rsid w:val="00BB47E2"/>
    <w:rsid w:val="00C12F8A"/>
    <w:rsid w:val="00C17522"/>
    <w:rsid w:val="00C20EDA"/>
    <w:rsid w:val="00C2320C"/>
    <w:rsid w:val="00C93980"/>
    <w:rsid w:val="00CB7449"/>
    <w:rsid w:val="00CD0373"/>
    <w:rsid w:val="00CD7C91"/>
    <w:rsid w:val="00D119FB"/>
    <w:rsid w:val="00D13A30"/>
    <w:rsid w:val="00D4219F"/>
    <w:rsid w:val="00D73A68"/>
    <w:rsid w:val="00E8692B"/>
    <w:rsid w:val="00ED511D"/>
    <w:rsid w:val="00EE3CD5"/>
    <w:rsid w:val="00F06A2C"/>
    <w:rsid w:val="00F15F56"/>
    <w:rsid w:val="00F17259"/>
    <w:rsid w:val="00F230B8"/>
    <w:rsid w:val="00F24E8E"/>
    <w:rsid w:val="00F64443"/>
    <w:rsid w:val="00FA4057"/>
    <w:rsid w:val="00FC0160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9728"/>
  <w15:chartTrackingRefBased/>
  <w15:docId w15:val="{8CCC8E15-C0D1-7049-8202-59DC6A18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E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7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7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7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7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7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037C3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037C3"/>
    <w:rPr>
      <w:rFonts w:ascii="Nimbus Roman No9 L" w:eastAsia="Bitstream Vera Sans" w:hAnsi="Nimbus Roman No9 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5ec0-d9db-4427-9d49-2e1703dfe29a">
      <Terms xmlns="http://schemas.microsoft.com/office/infopath/2007/PartnerControls"/>
    </lcf76f155ced4ddcb4097134ff3c332f>
    <TaxCatchAll xmlns="73c124cb-e002-4ea0-9600-ea45f6bf0f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A3FC1CBE8E44B984B7A36E62DDD69" ma:contentTypeVersion="18" ma:contentTypeDescription="Create a new document." ma:contentTypeScope="" ma:versionID="6db820ca686bf764ed29abe37d4c359e">
  <xsd:schema xmlns:xsd="http://www.w3.org/2001/XMLSchema" xmlns:xs="http://www.w3.org/2001/XMLSchema" xmlns:p="http://schemas.microsoft.com/office/2006/metadata/properties" xmlns:ns2="73c124cb-e002-4ea0-9600-ea45f6bf0fda" xmlns:ns3="dd5b5ec0-d9db-4427-9d49-2e1703dfe29a" targetNamespace="http://schemas.microsoft.com/office/2006/metadata/properties" ma:root="true" ma:fieldsID="ec50637b8bbc8507bc1709bc746338a9" ns2:_="" ns3:_="">
    <xsd:import namespace="73c124cb-e002-4ea0-9600-ea45f6bf0fda"/>
    <xsd:import namespace="dd5b5ec0-d9db-4427-9d49-2e1703dfe2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24cb-e002-4ea0-9600-ea45f6bf0f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53c1f8-df79-4878-82b8-0621985941f0}" ma:internalName="TaxCatchAll" ma:showField="CatchAllData" ma:web="73c124cb-e002-4ea0-9600-ea45f6bf0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5ec0-d9db-4427-9d49-2e1703dfe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6176c3-5340-4c39-86d4-ccd384a91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667D1-4530-466B-A0F8-E7ABBB7E3082}">
  <ds:schemaRefs>
    <ds:schemaRef ds:uri="http://schemas.microsoft.com/office/2006/metadata/properties"/>
    <ds:schemaRef ds:uri="http://schemas.microsoft.com/office/infopath/2007/PartnerControls"/>
    <ds:schemaRef ds:uri="dd5b5ec0-d9db-4427-9d49-2e1703dfe29a"/>
    <ds:schemaRef ds:uri="73c124cb-e002-4ea0-9600-ea45f6bf0fda"/>
  </ds:schemaRefs>
</ds:datastoreItem>
</file>

<file path=customXml/itemProps2.xml><?xml version="1.0" encoding="utf-8"?>
<ds:datastoreItem xmlns:ds="http://schemas.openxmlformats.org/officeDocument/2006/customXml" ds:itemID="{68BB7626-1EFF-4627-ADD6-42B633197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124cb-e002-4ea0-9600-ea45f6bf0fda"/>
    <ds:schemaRef ds:uri="dd5b5ec0-d9db-4427-9d49-2e1703dfe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DEC54-8020-4984-8CE5-91F1C403C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Genereaux</dc:creator>
  <cp:keywords/>
  <dc:description/>
  <cp:lastModifiedBy>Kristi lowenthal</cp:lastModifiedBy>
  <cp:revision>2</cp:revision>
  <dcterms:created xsi:type="dcterms:W3CDTF">2025-03-20T19:39:00Z</dcterms:created>
  <dcterms:modified xsi:type="dcterms:W3CDTF">2025-03-20T19:39:00Z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0x010100280A3FC1CBE8E44B984B7A36E62DDD69</vt:lpwstr>
  </property>
</Properties>
</file>