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956D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Personalized Medicine Certification</w:t>
      </w:r>
    </w:p>
    <w:p w14:paraId="18ED2DE6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Course</w:t>
      </w:r>
      <w:r w:rsidRPr="000A04A0"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II: Gastroenterology, Autoimmune Diseases and Dermatology</w:t>
      </w:r>
    </w:p>
    <w:p w14:paraId="5E0685FA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ONLINE</w:t>
      </w:r>
    </w:p>
    <w:p w14:paraId="3B4EB537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</w:p>
    <w:p w14:paraId="558AE050" w14:textId="77777777" w:rsidR="00C83762" w:rsidRPr="00483CE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483CE2">
        <w:rPr>
          <w:rFonts w:ascii="Arial" w:eastAsia="Arial Unicode MS" w:hAnsi="Arial" w:cs="Arial"/>
          <w:b/>
          <w:bCs/>
          <w:sz w:val="28"/>
          <w:szCs w:val="28"/>
        </w:rPr>
        <w:t>September 11-13, 2026</w:t>
      </w:r>
    </w:p>
    <w:p w14:paraId="4BCC3507" w14:textId="77777777" w:rsidR="00C83762" w:rsidRDefault="00C83762" w:rsidP="00C83762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*</w:t>
      </w:r>
      <w:r w:rsidRPr="005B00EB">
        <w:rPr>
          <w:rFonts w:ascii="Arial" w:eastAsia="Arial Unicode MS" w:hAnsi="Arial" w:cs="Arial"/>
          <w:bCs/>
          <w:iCs/>
          <w:sz w:val="24"/>
          <w:szCs w:val="30"/>
          <w:highlight w:val="yellow"/>
        </w:rPr>
        <w:t>Central Time Zone</w:t>
      </w:r>
    </w:p>
    <w:p w14:paraId="7E1F1AD6" w14:textId="77777777" w:rsidR="00B037C3" w:rsidRDefault="00B037C3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2E76050B" w14:textId="77777777" w:rsidR="00A52B50" w:rsidRDefault="00A52B50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69EB9E59" w14:textId="77777777" w:rsidR="00A52B50" w:rsidRDefault="00A52B50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0C1E5ED3" w14:textId="77777777" w:rsidR="00B037C3" w:rsidRPr="00B037C3" w:rsidRDefault="00B037C3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49F52E8F" w14:textId="145A307E" w:rsidR="00B037C3" w:rsidRPr="000A04A0" w:rsidRDefault="00B037C3" w:rsidP="00B037C3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02794E">
        <w:rPr>
          <w:rFonts w:ascii="Arial" w:eastAsia="Arial Unicode MS" w:hAnsi="Arial" w:cs="Arial"/>
          <w:b/>
          <w:bCs/>
          <w:color w:val="4F81BD"/>
          <w:sz w:val="28"/>
          <w:szCs w:val="28"/>
        </w:rPr>
        <w:t>Fri</w:t>
      </w:r>
      <w:r w:rsidR="00B5672D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day, </w:t>
      </w:r>
      <w:r w:rsidR="0002794E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September </w:t>
      </w:r>
      <w:r w:rsidR="00C83762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11, </w:t>
      </w:r>
      <w:r w:rsidR="0002794E">
        <w:rPr>
          <w:rFonts w:ascii="Arial" w:eastAsia="Arial Unicode MS" w:hAnsi="Arial" w:cs="Arial"/>
          <w:b/>
          <w:bCs/>
          <w:color w:val="4F81BD"/>
          <w:sz w:val="28"/>
          <w:szCs w:val="28"/>
        </w:rPr>
        <w:t>2026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A52B50" w:rsidRPr="000A04A0" w14:paraId="0B35D1F4" w14:textId="77777777">
        <w:trPr>
          <w:cantSplit/>
          <w:jc w:val="center"/>
        </w:trPr>
        <w:tc>
          <w:tcPr>
            <w:tcW w:w="1540" w:type="dxa"/>
          </w:tcPr>
          <w:p w14:paraId="57AD4695" w14:textId="0AAACADF" w:rsidR="00A52B50" w:rsidRDefault="00BD098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7:30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45" w:type="dxa"/>
          </w:tcPr>
          <w:p w14:paraId="2D799407" w14:textId="5A99B33D" w:rsidR="00A52B50" w:rsidRPr="00A52B50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</w:pPr>
            <w:r>
              <w:t>Psoriasis</w:t>
            </w:r>
            <w:r w:rsidR="00D44DC9">
              <w:t>: What You Need to Know</w:t>
            </w:r>
          </w:p>
        </w:tc>
        <w:tc>
          <w:tcPr>
            <w:tcW w:w="2790" w:type="dxa"/>
          </w:tcPr>
          <w:p w14:paraId="2C30987A" w14:textId="5DC79F1E" w:rsidR="00A52B50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5F56422E" w14:textId="49DF7806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A52B50" w:rsidRPr="000A04A0" w14:paraId="7E549249" w14:textId="77777777">
        <w:trPr>
          <w:cantSplit/>
          <w:jc w:val="center"/>
        </w:trPr>
        <w:tc>
          <w:tcPr>
            <w:tcW w:w="1540" w:type="dxa"/>
          </w:tcPr>
          <w:p w14:paraId="5E08002F" w14:textId="292843D0" w:rsidR="00A52B50" w:rsidRPr="000A04A0" w:rsidRDefault="00BD0985" w:rsidP="00A52B50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8:3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A52B50" w:rsidRPr="000A04A0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545" w:type="dxa"/>
          </w:tcPr>
          <w:p w14:paraId="73FBFBEA" w14:textId="7374F181" w:rsidR="00A52B50" w:rsidRPr="00A52B50" w:rsidRDefault="00581715" w:rsidP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Understanding </w:t>
            </w:r>
            <w:r w:rsidR="005B00EB">
              <w:rPr>
                <w:rFonts w:ascii="Arial" w:eastAsia="Bitstream Vera Sans" w:hAnsi="Arial" w:cs="Arial"/>
                <w:sz w:val="20"/>
                <w:szCs w:val="20"/>
              </w:rPr>
              <w:t>Systemic Lupus Erythematosus</w:t>
            </w:r>
          </w:p>
        </w:tc>
        <w:tc>
          <w:tcPr>
            <w:tcW w:w="2790" w:type="dxa"/>
          </w:tcPr>
          <w:p w14:paraId="24FC2EFB" w14:textId="7D57DBE9" w:rsidR="00A52B50" w:rsidRPr="000A04A0" w:rsidRDefault="00A52B50" w:rsidP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8E2969"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79A3071B" w14:textId="5FCCFBB6" w:rsidR="00A52B50" w:rsidRPr="000A04A0" w:rsidRDefault="00A52B50" w:rsidP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09BDCFE2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0D7D07EA" w14:textId="35E50571" w:rsidR="00B037C3" w:rsidRPr="000A04A0" w:rsidRDefault="00BD098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9:3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B037C3"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45" w:type="dxa"/>
            <w:shd w:val="clear" w:color="auto" w:fill="C6D9F1"/>
          </w:tcPr>
          <w:p w14:paraId="10A54632" w14:textId="15B069E4" w:rsidR="00B037C3" w:rsidRPr="000A04A0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0A04A0"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Break 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>with Exhibitors</w:t>
            </w:r>
          </w:p>
        </w:tc>
        <w:tc>
          <w:tcPr>
            <w:tcW w:w="2790" w:type="dxa"/>
            <w:shd w:val="clear" w:color="auto" w:fill="C6D9F1"/>
          </w:tcPr>
          <w:p w14:paraId="2F82A9C2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42B736CB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52B50" w:rsidRPr="000A04A0" w14:paraId="3C78D3C9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468C0E6F" w14:textId="7F8C0482" w:rsidR="00A52B50" w:rsidRDefault="00A52B50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</w:t>
            </w:r>
            <w:r w:rsidR="00BD0985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545" w:type="dxa"/>
          </w:tcPr>
          <w:p w14:paraId="06129131" w14:textId="1E8A3F4C" w:rsidR="00A52B50" w:rsidRPr="006A3A63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Dermatomyositis, Eczema, </w:t>
            </w:r>
            <w:r w:rsidRPr="00027F04">
              <w:rPr>
                <w:rFonts w:ascii="Arial" w:eastAsia="Bitstream Vera Sans" w:hAnsi="Arial" w:cs="Arial"/>
                <w:sz w:val="20"/>
                <w:szCs w:val="20"/>
              </w:rPr>
              <w:t>Raynaud’s: A Personalized Medicine Approach</w:t>
            </w:r>
          </w:p>
        </w:tc>
        <w:tc>
          <w:tcPr>
            <w:tcW w:w="2790" w:type="dxa"/>
          </w:tcPr>
          <w:p w14:paraId="1158C89D" w14:textId="4B7E6F72" w:rsidR="00A52B50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8E2969"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1614F146" w14:textId="298B8C6B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3A2F127B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51DCC52D" w14:textId="46CA4F3F" w:rsidR="00B037C3" w:rsidRPr="000A04A0" w:rsidRDefault="005B00EB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11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BD0985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 w:rsidRPr="000A04A0"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545" w:type="dxa"/>
          </w:tcPr>
          <w:p w14:paraId="1D853268" w14:textId="790CD5FC" w:rsidR="00B037C3" w:rsidRPr="000A04A0" w:rsidRDefault="0066306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Advance</w:t>
            </w:r>
            <w:r w:rsidR="001D7A02"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 in Rheumatoid Arthritis Therapies</w:t>
            </w:r>
          </w:p>
        </w:tc>
        <w:tc>
          <w:tcPr>
            <w:tcW w:w="2790" w:type="dxa"/>
          </w:tcPr>
          <w:p w14:paraId="19EB7834" w14:textId="63EA3214" w:rsidR="00B037C3" w:rsidRPr="000A04A0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8E2969"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796F341C" w14:textId="001213E4" w:rsidR="00B037C3" w:rsidRPr="000A04A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57EEC103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652CFD87" w14:textId="242371D7" w:rsidR="00B037C3" w:rsidRPr="000A04A0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12:</w:t>
            </w:r>
            <w:r w:rsidR="00BD0985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0A06FDE3" w14:textId="727A0504" w:rsidR="0016764F" w:rsidRPr="000A04A0" w:rsidRDefault="00D73A6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Lunch</w:t>
            </w:r>
            <w:r w:rsidR="00EF5D9C"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494698C6" w14:textId="7784C79A" w:rsidR="00B037C3" w:rsidRPr="000A04A0" w:rsidRDefault="00B037C3" w:rsidP="0016764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345FBD52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037C3" w:rsidRPr="001A60A8" w14:paraId="44391F8F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6F8234" w14:textId="33AAADAD" w:rsidR="00B037C3" w:rsidRPr="001A60A8" w:rsidRDefault="00BD098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</w:tcPr>
          <w:p w14:paraId="39E2F73B" w14:textId="6330FB7C" w:rsidR="00B037C3" w:rsidRPr="003F408D" w:rsidRDefault="00845386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iCs/>
                <w:sz w:val="20"/>
                <w:szCs w:val="20"/>
              </w:rPr>
              <w:t>Precision Medicine Strategies in Ulcerative Colitis</w:t>
            </w:r>
          </w:p>
        </w:tc>
        <w:tc>
          <w:tcPr>
            <w:tcW w:w="2790" w:type="dxa"/>
          </w:tcPr>
          <w:p w14:paraId="53337351" w14:textId="05BEF285" w:rsidR="00B037C3" w:rsidRPr="001A60A8" w:rsidRDefault="00BB47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810" w:type="dxa"/>
          </w:tcPr>
          <w:p w14:paraId="77DBBEF1" w14:textId="0DA88879" w:rsidR="00B037C3" w:rsidRPr="001A60A8" w:rsidRDefault="006A3A6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6A3A63" w:rsidRPr="001A60A8" w14:paraId="4F9D35CD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113F4C70" w14:textId="55458CB7" w:rsidR="006A3A63" w:rsidRDefault="00BD0985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2:</w:t>
            </w:r>
            <w:r w:rsidR="007B1AC6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6A3A63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</w:tcPr>
          <w:p w14:paraId="44640CD9" w14:textId="3503EBCE" w:rsidR="006A3A63" w:rsidRDefault="00027F0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</w:pPr>
            <w:r>
              <w:t>Update</w:t>
            </w:r>
            <w:r w:rsidR="00B21571">
              <w:t>s in Crohn’s Disease Management</w:t>
            </w:r>
          </w:p>
        </w:tc>
        <w:tc>
          <w:tcPr>
            <w:tcW w:w="2790" w:type="dxa"/>
          </w:tcPr>
          <w:p w14:paraId="4D4DC875" w14:textId="51751899" w:rsidR="006A3A63" w:rsidRDefault="00BB47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MD, MPH, MS</w:t>
            </w:r>
          </w:p>
        </w:tc>
        <w:tc>
          <w:tcPr>
            <w:tcW w:w="810" w:type="dxa"/>
          </w:tcPr>
          <w:p w14:paraId="3C10125C" w14:textId="50A03C67" w:rsidR="006A3A63" w:rsidRDefault="006A3A6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7AF3FF49" w14:textId="77777777">
        <w:trPr>
          <w:cantSplit/>
          <w:trHeight w:val="255"/>
          <w:jc w:val="center"/>
        </w:trPr>
        <w:tc>
          <w:tcPr>
            <w:tcW w:w="1540" w:type="dxa"/>
            <w:shd w:val="clear" w:color="auto" w:fill="C6D9F1"/>
          </w:tcPr>
          <w:p w14:paraId="5E7C7C1A" w14:textId="1A9CD52D" w:rsidR="00B037C3" w:rsidRDefault="007B1AC6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68B1D266" w14:textId="10E6C850" w:rsidR="00B037C3" w:rsidRPr="001A60A8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 w:rsidRPr="001A60A8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 with Exhibitors</w:t>
            </w:r>
          </w:p>
        </w:tc>
        <w:tc>
          <w:tcPr>
            <w:tcW w:w="2790" w:type="dxa"/>
            <w:shd w:val="clear" w:color="auto" w:fill="C6D9F1"/>
          </w:tcPr>
          <w:p w14:paraId="08E194E9" w14:textId="77777777" w:rsidR="00B037C3" w:rsidRPr="00D371B7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511A59CD" w14:textId="77777777" w:rsidR="00B037C3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037C3" w:rsidRPr="0027253B" w14:paraId="4584C5E4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959059" w14:textId="709155DA" w:rsidR="00B037C3" w:rsidRPr="0027253B" w:rsidRDefault="006A3A6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sz w:val="20"/>
                <w:szCs w:val="20"/>
              </w:rPr>
              <w:t>4:</w:t>
            </w:r>
            <w:r w:rsidR="007B1AC6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pm</w:t>
            </w:r>
          </w:p>
        </w:tc>
        <w:tc>
          <w:tcPr>
            <w:tcW w:w="6545" w:type="dxa"/>
          </w:tcPr>
          <w:p w14:paraId="6DCF97B2" w14:textId="6BBA2B91" w:rsidR="00B037C3" w:rsidRPr="0027253B" w:rsidRDefault="009C24B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Cs/>
                <w:sz w:val="20"/>
                <w:szCs w:val="20"/>
              </w:rPr>
              <w:t>Dermatological Disorders</w:t>
            </w:r>
          </w:p>
        </w:tc>
        <w:tc>
          <w:tcPr>
            <w:tcW w:w="2790" w:type="dxa"/>
          </w:tcPr>
          <w:p w14:paraId="4FFB811F" w14:textId="73A3FC9D" w:rsidR="00B037C3" w:rsidRPr="0027253B" w:rsidRDefault="009C24B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Marguerite Germain MD</w:t>
            </w:r>
          </w:p>
        </w:tc>
        <w:tc>
          <w:tcPr>
            <w:tcW w:w="810" w:type="dxa"/>
          </w:tcPr>
          <w:p w14:paraId="7E956D08" w14:textId="6E0B4352" w:rsidR="00B037C3" w:rsidRPr="0027253B" w:rsidRDefault="009C24B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6A3A63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6A3A63" w:rsidRPr="0027253B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proofErr w:type="spellEnd"/>
          </w:p>
        </w:tc>
      </w:tr>
      <w:tr w:rsidR="00B037C3" w:rsidRPr="000A04A0" w14:paraId="1D11C9B2" w14:textId="77777777">
        <w:trPr>
          <w:cantSplit/>
          <w:jc w:val="center"/>
        </w:trPr>
        <w:tc>
          <w:tcPr>
            <w:tcW w:w="1540" w:type="dxa"/>
            <w:shd w:val="clear" w:color="auto" w:fill="C6D9F1"/>
          </w:tcPr>
          <w:p w14:paraId="11A88A95" w14:textId="2CD40626" w:rsidR="00B037C3" w:rsidRPr="0027253B" w:rsidRDefault="0016764F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6:00</w:t>
            </w:r>
            <w:r w:rsidR="006A3A63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pm</w:t>
            </w:r>
          </w:p>
        </w:tc>
        <w:tc>
          <w:tcPr>
            <w:tcW w:w="6545" w:type="dxa"/>
            <w:shd w:val="clear" w:color="auto" w:fill="C6D9F1"/>
          </w:tcPr>
          <w:p w14:paraId="09D925F0" w14:textId="470CC032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b/>
                <w:sz w:val="20"/>
                <w:szCs w:val="20"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6A911751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5B3861EE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</w:tbl>
    <w:p w14:paraId="15FB8F28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097D74C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1413B41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09E45B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BC24DB4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0D1586F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B5FB0C8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664656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D87A49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B332731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5BE34CA6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39456511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6470C97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52DC248A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631E2262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E7B8693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5C901EF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43A3AF6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6AA53AD2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6165A9D2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Personalized Medicine Certification</w:t>
      </w:r>
    </w:p>
    <w:p w14:paraId="1430D028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Course</w:t>
      </w:r>
      <w:r w:rsidRPr="000A04A0"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II: Gastroenterology, Autoimmune Diseases and Dermatology</w:t>
      </w:r>
    </w:p>
    <w:p w14:paraId="2FAE5377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ONLINE</w:t>
      </w:r>
    </w:p>
    <w:p w14:paraId="4DC4DA44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</w:p>
    <w:p w14:paraId="13F63AF9" w14:textId="77777777" w:rsidR="00C83762" w:rsidRPr="00483CE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483CE2">
        <w:rPr>
          <w:rFonts w:ascii="Arial" w:eastAsia="Arial Unicode MS" w:hAnsi="Arial" w:cs="Arial"/>
          <w:b/>
          <w:bCs/>
          <w:sz w:val="28"/>
          <w:szCs w:val="28"/>
        </w:rPr>
        <w:t>September 11-13, 2026</w:t>
      </w:r>
    </w:p>
    <w:p w14:paraId="684114E2" w14:textId="77777777" w:rsidR="00C83762" w:rsidRDefault="00C83762" w:rsidP="00C83762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*</w:t>
      </w:r>
      <w:r w:rsidRPr="005B00EB">
        <w:rPr>
          <w:rFonts w:ascii="Arial" w:eastAsia="Arial Unicode MS" w:hAnsi="Arial" w:cs="Arial"/>
          <w:bCs/>
          <w:iCs/>
          <w:sz w:val="24"/>
          <w:szCs w:val="30"/>
          <w:highlight w:val="yellow"/>
        </w:rPr>
        <w:t>Central Time Zone</w:t>
      </w:r>
    </w:p>
    <w:p w14:paraId="3A39E12E" w14:textId="77777777" w:rsidR="00833238" w:rsidRDefault="00833238" w:rsidP="00833238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74D38D6A" w14:textId="77777777" w:rsidR="00A52B50" w:rsidRDefault="00A52B50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58767D1B" w14:textId="77777777" w:rsidR="00A52B50" w:rsidRPr="0039684E" w:rsidRDefault="00A52B50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3CBC7F16" w14:textId="04B9A7C3" w:rsidR="00B037C3" w:rsidRPr="000A04A0" w:rsidRDefault="0052415C" w:rsidP="00B037C3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>Satur</w:t>
      </w:r>
      <w:r w:rsidR="00B5672D"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day, </w:t>
      </w: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September </w:t>
      </w:r>
      <w:r w:rsidR="00C83762">
        <w:rPr>
          <w:rFonts w:ascii="Arial" w:eastAsia="Arial Unicode MS" w:hAnsi="Arial" w:cs="Arial"/>
          <w:b/>
          <w:bCs/>
          <w:color w:val="4F81BD"/>
          <w:sz w:val="28"/>
          <w:szCs w:val="28"/>
        </w:rPr>
        <w:t>12</w:t>
      </w:r>
      <w:r w:rsidR="00B5672D">
        <w:rPr>
          <w:rFonts w:ascii="Arial" w:eastAsia="Arial Unicode MS" w:hAnsi="Arial" w:cs="Arial"/>
          <w:b/>
          <w:bCs/>
          <w:color w:val="4F81BD"/>
          <w:sz w:val="28"/>
          <w:szCs w:val="28"/>
        </w:rPr>
        <w:t>, 202</w:t>
      </w: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>6</w:t>
      </w:r>
    </w:p>
    <w:tbl>
      <w:tblPr>
        <w:tblW w:w="11630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6570"/>
        <w:gridCol w:w="2790"/>
        <w:gridCol w:w="755"/>
      </w:tblGrid>
      <w:tr w:rsidR="00B037C3" w:rsidRPr="000A04A0" w14:paraId="09677330" w14:textId="77777777">
        <w:trPr>
          <w:cantSplit/>
          <w:trHeight w:val="465"/>
          <w:jc w:val="center"/>
        </w:trPr>
        <w:tc>
          <w:tcPr>
            <w:tcW w:w="1515" w:type="dxa"/>
          </w:tcPr>
          <w:p w14:paraId="266440D1" w14:textId="5710ABD5" w:rsidR="00B037C3" w:rsidRPr="00BC78F9" w:rsidRDefault="007138E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7:30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70" w:type="dxa"/>
          </w:tcPr>
          <w:p w14:paraId="6F1752E3" w14:textId="33E608E8" w:rsidR="00B037C3" w:rsidRPr="00BC78F9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B037C3">
              <w:rPr>
                <w:b/>
                <w:bCs/>
              </w:rPr>
              <w:t>DIG-IN</w:t>
            </w:r>
            <w:r>
              <w:t>:  Everything You Need to Know for Diagnosing and Assessing GI Imbalances</w:t>
            </w: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6CD3BACF" w14:textId="0D245BDC" w:rsidR="00B037C3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Jill Carnahan, M.D.</w:t>
            </w:r>
          </w:p>
        </w:tc>
        <w:tc>
          <w:tcPr>
            <w:tcW w:w="755" w:type="dxa"/>
          </w:tcPr>
          <w:p w14:paraId="11B28A11" w14:textId="489BFE82" w:rsidR="00B037C3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0216BF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0216BF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proofErr w:type="spellEnd"/>
          </w:p>
        </w:tc>
      </w:tr>
      <w:tr w:rsidR="00A52B50" w:rsidRPr="000A04A0" w14:paraId="7CA5AC66" w14:textId="77777777" w:rsidTr="006B7646">
        <w:trPr>
          <w:cantSplit/>
          <w:trHeight w:val="465"/>
          <w:jc w:val="center"/>
        </w:trPr>
        <w:tc>
          <w:tcPr>
            <w:tcW w:w="1515" w:type="dxa"/>
            <w:shd w:val="clear" w:color="auto" w:fill="C6D9F1"/>
          </w:tcPr>
          <w:p w14:paraId="1E94B46F" w14:textId="3A575C87" w:rsidR="00A52B50" w:rsidRDefault="007138E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9:3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A52B50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70" w:type="dxa"/>
            <w:shd w:val="clear" w:color="auto" w:fill="C6D9F1"/>
          </w:tcPr>
          <w:p w14:paraId="49DADA3E" w14:textId="0994BA0B" w:rsidR="00A52B50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>Break with Exhibitors</w:t>
            </w:r>
          </w:p>
        </w:tc>
        <w:tc>
          <w:tcPr>
            <w:tcW w:w="2790" w:type="dxa"/>
            <w:shd w:val="clear" w:color="auto" w:fill="C6D9F1"/>
          </w:tcPr>
          <w:p w14:paraId="6BF36725" w14:textId="29B1E28F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C6D9F1"/>
          </w:tcPr>
          <w:p w14:paraId="73C8E27C" w14:textId="284D4205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52B50" w:rsidRPr="000A04A0" w14:paraId="71C328B7" w14:textId="77777777" w:rsidTr="006B7646">
        <w:trPr>
          <w:cantSplit/>
          <w:jc w:val="center"/>
        </w:trPr>
        <w:tc>
          <w:tcPr>
            <w:tcW w:w="1515" w:type="dxa"/>
            <w:hideMark/>
          </w:tcPr>
          <w:p w14:paraId="60BAB713" w14:textId="4F24617E" w:rsidR="00A52B50" w:rsidRPr="00BC78F9" w:rsidRDefault="00A52B50" w:rsidP="00A52B50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</w:t>
            </w:r>
            <w:r w:rsidR="007138E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570" w:type="dxa"/>
          </w:tcPr>
          <w:p w14:paraId="760E4E68" w14:textId="5014D11D" w:rsidR="00A52B50" w:rsidRPr="00BC78F9" w:rsidRDefault="00A52B50" w:rsidP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 w:rsidRPr="006A3A63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Gut-Brain-Immune Connection: </w:t>
            </w:r>
            <w:r w:rsidRPr="006A3A63">
              <w:rPr>
                <w:rFonts w:ascii="Arial" w:eastAsia="Bitstream Vera Sans" w:hAnsi="Arial" w:cs="Arial"/>
                <w:sz w:val="20"/>
                <w:szCs w:val="20"/>
              </w:rPr>
              <w:t xml:space="preserve">Mood disorders, Autoimmunity, Metabolic disease and 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E</w:t>
            </w:r>
            <w:r w:rsidRPr="006A3A63">
              <w:rPr>
                <w:rFonts w:ascii="Arial" w:eastAsia="Bitstream Vera Sans" w:hAnsi="Arial" w:cs="Arial"/>
                <w:sz w:val="20"/>
                <w:szCs w:val="20"/>
              </w:rPr>
              <w:t xml:space="preserve">verything 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I</w:t>
            </w:r>
            <w:r w:rsidRPr="006A3A63">
              <w:rPr>
                <w:rFonts w:ascii="Arial" w:eastAsia="Bitstream Vera Sans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B</w:t>
            </w:r>
            <w:r w:rsidRPr="006A3A63">
              <w:rPr>
                <w:rFonts w:ascii="Arial" w:eastAsia="Bitstream Vera Sans" w:hAnsi="Arial" w:cs="Arial"/>
                <w:sz w:val="20"/>
                <w:szCs w:val="20"/>
              </w:rPr>
              <w:t>etween</w:t>
            </w:r>
          </w:p>
        </w:tc>
        <w:tc>
          <w:tcPr>
            <w:tcW w:w="2790" w:type="dxa"/>
          </w:tcPr>
          <w:p w14:paraId="1DE2EB50" w14:textId="49A71E2D" w:rsidR="00A52B50" w:rsidRPr="00BC78F9" w:rsidRDefault="00A52B50" w:rsidP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Jill Carnahan, M.D. </w:t>
            </w:r>
          </w:p>
        </w:tc>
        <w:tc>
          <w:tcPr>
            <w:tcW w:w="755" w:type="dxa"/>
          </w:tcPr>
          <w:p w14:paraId="256A1562" w14:textId="2B3D799E" w:rsidR="00A52B50" w:rsidRPr="00BC78F9" w:rsidRDefault="00A52B50" w:rsidP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A52B50" w:rsidRPr="000A04A0" w14:paraId="63FB3CC2" w14:textId="77777777" w:rsidTr="006B7646">
        <w:trPr>
          <w:cantSplit/>
          <w:trHeight w:val="358"/>
          <w:jc w:val="center"/>
        </w:trPr>
        <w:tc>
          <w:tcPr>
            <w:tcW w:w="1515" w:type="dxa"/>
            <w:shd w:val="clear" w:color="auto" w:fill="C6D9F1"/>
          </w:tcPr>
          <w:p w14:paraId="7E8873D6" w14:textId="07E8643D" w:rsidR="00A52B50" w:rsidRDefault="00A52B50">
            <w:pPr>
              <w:ind w:left="181"/>
              <w:jc w:val="center"/>
            </w:pP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>12:</w:t>
            </w:r>
            <w:r w:rsidR="007138E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70" w:type="dxa"/>
            <w:shd w:val="clear" w:color="auto" w:fill="C6D9F1"/>
          </w:tcPr>
          <w:p w14:paraId="53D0DCD7" w14:textId="25025738" w:rsidR="00A52B50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2790" w:type="dxa"/>
            <w:shd w:val="clear" w:color="auto" w:fill="C6D9F1"/>
          </w:tcPr>
          <w:p w14:paraId="0EB506F0" w14:textId="461AA49A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C6D9F1"/>
          </w:tcPr>
          <w:p w14:paraId="51D7EF11" w14:textId="07298B14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52B50" w:rsidRPr="000A04A0" w14:paraId="537FBF07" w14:textId="77777777" w:rsidTr="006B7646">
        <w:trPr>
          <w:cantSplit/>
          <w:trHeight w:val="318"/>
          <w:jc w:val="center"/>
        </w:trPr>
        <w:tc>
          <w:tcPr>
            <w:tcW w:w="1515" w:type="dxa"/>
            <w:hideMark/>
          </w:tcPr>
          <w:p w14:paraId="3856D9A9" w14:textId="36409875" w:rsidR="00A52B50" w:rsidRPr="00BC78F9" w:rsidRDefault="007138E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1:30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70" w:type="dxa"/>
          </w:tcPr>
          <w:p w14:paraId="76E8F38B" w14:textId="57F7748D" w:rsidR="00A52B50" w:rsidRPr="00BC78F9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COVID-19 and COVID-19 Long-Haul Syndrome: An Autoimmune Disorder</w:t>
            </w:r>
          </w:p>
        </w:tc>
        <w:tc>
          <w:tcPr>
            <w:tcW w:w="2790" w:type="dxa"/>
          </w:tcPr>
          <w:p w14:paraId="61D422D1" w14:textId="4B3F207C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755" w:type="dxa"/>
          </w:tcPr>
          <w:p w14:paraId="2248876A" w14:textId="4FCE1807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A52B50" w:rsidRPr="000A04A0" w14:paraId="44837ECB" w14:textId="77777777">
        <w:trPr>
          <w:cantSplit/>
          <w:trHeight w:val="318"/>
          <w:jc w:val="center"/>
        </w:trPr>
        <w:tc>
          <w:tcPr>
            <w:tcW w:w="1515" w:type="dxa"/>
          </w:tcPr>
          <w:p w14:paraId="66D0615B" w14:textId="3839841F" w:rsidR="00A52B50" w:rsidRPr="00BC78F9" w:rsidRDefault="00A946C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70" w:type="dxa"/>
          </w:tcPr>
          <w:p w14:paraId="57ADE1D5" w14:textId="6E126E09" w:rsidR="00A52B50" w:rsidRPr="00255902" w:rsidRDefault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COVID-19 and its Impact on Thyroid Function</w:t>
            </w:r>
          </w:p>
        </w:tc>
        <w:tc>
          <w:tcPr>
            <w:tcW w:w="2790" w:type="dxa"/>
          </w:tcPr>
          <w:p w14:paraId="44BD7B66" w14:textId="2ADD7F42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755" w:type="dxa"/>
          </w:tcPr>
          <w:p w14:paraId="3433DBC9" w14:textId="41622C85" w:rsidR="00A52B50" w:rsidRPr="00BC78F9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A52B50" w:rsidRPr="000A04A0" w14:paraId="738B3A0A" w14:textId="77777777" w:rsidTr="006B7646">
        <w:trPr>
          <w:cantSplit/>
          <w:trHeight w:val="525"/>
          <w:jc w:val="center"/>
        </w:trPr>
        <w:tc>
          <w:tcPr>
            <w:tcW w:w="1515" w:type="dxa"/>
            <w:shd w:val="clear" w:color="auto" w:fill="C6D9F1"/>
          </w:tcPr>
          <w:p w14:paraId="03A4043F" w14:textId="75842AA0" w:rsidR="00A52B50" w:rsidRDefault="00A946C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A52B5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70" w:type="dxa"/>
            <w:shd w:val="clear" w:color="auto" w:fill="C6D9F1"/>
          </w:tcPr>
          <w:p w14:paraId="2A24DA5D" w14:textId="582169E5" w:rsidR="00A52B50" w:rsidRDefault="00A52B50" w:rsidP="000216B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</w:pPr>
            <w:r w:rsidRPr="00FD1235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with Exhibitors</w:t>
            </w:r>
          </w:p>
        </w:tc>
        <w:tc>
          <w:tcPr>
            <w:tcW w:w="2790" w:type="dxa"/>
            <w:shd w:val="clear" w:color="auto" w:fill="C6D9F1"/>
          </w:tcPr>
          <w:p w14:paraId="62D9F1A8" w14:textId="14E84BD6" w:rsidR="00A52B50" w:rsidRPr="00255902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C6D9F1"/>
          </w:tcPr>
          <w:p w14:paraId="5E18ABFF" w14:textId="2EB21BD2" w:rsidR="00A52B50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A52B50" w:rsidRPr="000A04A0" w14:paraId="2E9FAB0A" w14:textId="77777777" w:rsidTr="006B7646">
        <w:trPr>
          <w:cantSplit/>
          <w:trHeight w:val="147"/>
          <w:jc w:val="center"/>
        </w:trPr>
        <w:tc>
          <w:tcPr>
            <w:tcW w:w="1515" w:type="dxa"/>
          </w:tcPr>
          <w:p w14:paraId="3F3E7AC2" w14:textId="21687FE7" w:rsidR="00A52B50" w:rsidRPr="00BC78F9" w:rsidRDefault="00A52B50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sz w:val="20"/>
                <w:szCs w:val="20"/>
              </w:rPr>
              <w:t>4:</w:t>
            </w:r>
            <w:r w:rsidR="00A946C8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27253B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70" w:type="dxa"/>
          </w:tcPr>
          <w:p w14:paraId="0EA938D5" w14:textId="77777777" w:rsidR="005C4B67" w:rsidRDefault="00C8376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Compounding for Dermatological Disorders</w:t>
            </w:r>
          </w:p>
          <w:p w14:paraId="5AF83852" w14:textId="34219B61" w:rsidR="00C83762" w:rsidRPr="00FD1235" w:rsidRDefault="00C8376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14:paraId="7F958571" w14:textId="0D1BA7FC" w:rsidR="00A52B50" w:rsidRDefault="00D976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Nat Jones RPh</w:t>
            </w:r>
          </w:p>
        </w:tc>
        <w:tc>
          <w:tcPr>
            <w:tcW w:w="755" w:type="dxa"/>
          </w:tcPr>
          <w:p w14:paraId="262D3038" w14:textId="42D85A3C" w:rsidR="00A52B50" w:rsidRDefault="00C83762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A52B50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hr</w:t>
            </w:r>
          </w:p>
        </w:tc>
      </w:tr>
      <w:tr w:rsidR="00C83762" w:rsidRPr="000A04A0" w14:paraId="4488875B" w14:textId="77777777" w:rsidTr="006B7646">
        <w:trPr>
          <w:cantSplit/>
          <w:trHeight w:val="147"/>
          <w:jc w:val="center"/>
        </w:trPr>
        <w:tc>
          <w:tcPr>
            <w:tcW w:w="1515" w:type="dxa"/>
          </w:tcPr>
          <w:p w14:paraId="49D4F205" w14:textId="10D43153" w:rsidR="00C83762" w:rsidRPr="0027253B" w:rsidRDefault="00C8376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5:00 pm</w:t>
            </w:r>
          </w:p>
        </w:tc>
        <w:tc>
          <w:tcPr>
            <w:tcW w:w="6570" w:type="dxa"/>
          </w:tcPr>
          <w:p w14:paraId="402C5FB8" w14:textId="77777777" w:rsidR="00C83762" w:rsidRDefault="00C8376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Skin Microbiome and Dermatological Disorders</w:t>
            </w:r>
          </w:p>
          <w:p w14:paraId="0955756C" w14:textId="1C2E8357" w:rsidR="00C83762" w:rsidRDefault="00C8376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E866E47" w14:textId="57B7FBE0" w:rsidR="00C83762" w:rsidRDefault="00C83762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755" w:type="dxa"/>
          </w:tcPr>
          <w:p w14:paraId="76415C8D" w14:textId="688619A8" w:rsidR="00C83762" w:rsidRDefault="00C83762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 hr</w:t>
            </w:r>
          </w:p>
        </w:tc>
      </w:tr>
      <w:tr w:rsidR="00A52B50" w:rsidRPr="0027253B" w14:paraId="24F3BEDC" w14:textId="77777777" w:rsidTr="006B7646">
        <w:trPr>
          <w:cantSplit/>
          <w:trHeight w:val="408"/>
          <w:jc w:val="center"/>
        </w:trPr>
        <w:tc>
          <w:tcPr>
            <w:tcW w:w="1515" w:type="dxa"/>
            <w:shd w:val="clear" w:color="auto" w:fill="C6D9F1"/>
          </w:tcPr>
          <w:p w14:paraId="37F4B459" w14:textId="24C544EA" w:rsidR="00A52B50" w:rsidRPr="0027253B" w:rsidRDefault="0016764F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6:00</w:t>
            </w:r>
            <w:r w:rsidR="00A52B50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70" w:type="dxa"/>
            <w:shd w:val="clear" w:color="auto" w:fill="C6D9F1"/>
          </w:tcPr>
          <w:p w14:paraId="41B7997E" w14:textId="560BC0A4" w:rsidR="00A52B50" w:rsidRPr="0027253B" w:rsidRDefault="00A52B5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b/>
                <w:sz w:val="20"/>
                <w:szCs w:val="20"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3B88447A" w14:textId="30E99172" w:rsidR="00A52B50" w:rsidRPr="0027253B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C6D9F1"/>
          </w:tcPr>
          <w:p w14:paraId="75B7BDA8" w14:textId="0B7D809C" w:rsidR="00A52B50" w:rsidRPr="0027253B" w:rsidRDefault="00A52B50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</w:tbl>
    <w:p w14:paraId="384230B6" w14:textId="77777777" w:rsidR="00B037C3" w:rsidRPr="00594A0F" w:rsidRDefault="00B037C3" w:rsidP="00B037C3">
      <w:pPr>
        <w:spacing w:before="100" w:beforeAutospacing="1" w:after="0" w:line="240" w:lineRule="auto"/>
        <w:rPr>
          <w:rFonts w:eastAsia="Arial Unicode MS" w:cs="Arial"/>
          <w:bCs/>
          <w:color w:val="4F81BD"/>
          <w:sz w:val="28"/>
          <w:szCs w:val="28"/>
        </w:rPr>
      </w:pPr>
      <w:r w:rsidRPr="00F730C8">
        <w:rPr>
          <w:rFonts w:eastAsia="Arial Unicode MS" w:cs="Arial"/>
          <w:bCs/>
          <w:color w:val="4F81BD"/>
          <w:sz w:val="28"/>
          <w:szCs w:val="28"/>
        </w:rPr>
        <w:br w:type="page"/>
      </w:r>
    </w:p>
    <w:p w14:paraId="5E5394AD" w14:textId="77777777" w:rsidR="00B037C3" w:rsidRPr="000A04A0" w:rsidRDefault="00B037C3" w:rsidP="00B037C3">
      <w:pPr>
        <w:spacing w:before="100" w:beforeAutospacing="1" w:after="0" w:line="240" w:lineRule="auto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</w:p>
    <w:p w14:paraId="501FA3C5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Personalized Medicine Certification</w:t>
      </w:r>
    </w:p>
    <w:p w14:paraId="68DA91D5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Course</w:t>
      </w:r>
      <w:r w:rsidRPr="000A04A0">
        <w:rPr>
          <w:rFonts w:ascii="Arial" w:eastAsia="Arial Unicode MS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II: Gastroenterology, Autoimmune Diseases and Dermatology</w:t>
      </w:r>
    </w:p>
    <w:p w14:paraId="24198D58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szCs w:val="28"/>
          <w:u w:val="single"/>
        </w:rPr>
        <w:t>ONLINE</w:t>
      </w:r>
    </w:p>
    <w:p w14:paraId="03503134" w14:textId="77777777" w:rsidR="00C8376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  <w:u w:val="single"/>
        </w:rPr>
      </w:pPr>
    </w:p>
    <w:p w14:paraId="367C4F43" w14:textId="77777777" w:rsidR="00C83762" w:rsidRPr="00483CE2" w:rsidRDefault="00C83762" w:rsidP="00C83762">
      <w:pPr>
        <w:spacing w:before="100" w:beforeAutospacing="1" w:after="0" w:line="240" w:lineRule="auto"/>
        <w:contextualSpacing/>
        <w:jc w:val="center"/>
        <w:rPr>
          <w:rFonts w:ascii="Arial" w:eastAsia="Arial Unicode MS" w:hAnsi="Arial" w:cs="Arial"/>
          <w:b/>
          <w:bCs/>
          <w:sz w:val="28"/>
          <w:szCs w:val="28"/>
        </w:rPr>
      </w:pPr>
      <w:r w:rsidRPr="00483CE2">
        <w:rPr>
          <w:rFonts w:ascii="Arial" w:eastAsia="Arial Unicode MS" w:hAnsi="Arial" w:cs="Arial"/>
          <w:b/>
          <w:bCs/>
          <w:sz w:val="28"/>
          <w:szCs w:val="28"/>
        </w:rPr>
        <w:t>September 11-13, 2026</w:t>
      </w:r>
    </w:p>
    <w:p w14:paraId="59F9A019" w14:textId="77777777" w:rsidR="00C83762" w:rsidRDefault="00C83762" w:rsidP="00C83762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*</w:t>
      </w:r>
      <w:r w:rsidRPr="005B00EB">
        <w:rPr>
          <w:rFonts w:ascii="Arial" w:eastAsia="Arial Unicode MS" w:hAnsi="Arial" w:cs="Arial"/>
          <w:bCs/>
          <w:iCs/>
          <w:sz w:val="24"/>
          <w:szCs w:val="30"/>
          <w:highlight w:val="yellow"/>
        </w:rPr>
        <w:t>Central Time Zone</w:t>
      </w:r>
    </w:p>
    <w:p w14:paraId="795606D8" w14:textId="77777777" w:rsidR="00833238" w:rsidRDefault="00833238" w:rsidP="00833238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21A98BD9" w14:textId="77777777" w:rsidR="00A52B50" w:rsidRDefault="00A52B50" w:rsidP="005B00EB">
      <w:pPr>
        <w:spacing w:before="100" w:beforeAutospacing="1" w:after="100" w:afterAutospacing="1" w:line="240" w:lineRule="auto"/>
        <w:contextualSpacing/>
        <w:rPr>
          <w:rFonts w:ascii="Arial" w:eastAsia="Arial Unicode MS" w:hAnsi="Arial" w:cs="Arial"/>
          <w:bCs/>
          <w:iCs/>
          <w:sz w:val="24"/>
          <w:szCs w:val="30"/>
        </w:rPr>
      </w:pPr>
    </w:p>
    <w:p w14:paraId="542D690A" w14:textId="77777777" w:rsidR="00B037C3" w:rsidRPr="000A04A0" w:rsidRDefault="00B037C3" w:rsidP="00B037C3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</w:p>
    <w:p w14:paraId="6D237DCC" w14:textId="3F58E395" w:rsidR="00B037C3" w:rsidRPr="00B5672D" w:rsidRDefault="00B5672D" w:rsidP="00B037C3">
      <w:pPr>
        <w:spacing w:after="0" w:line="240" w:lineRule="auto"/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</w:pPr>
      <w:r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S</w:t>
      </w:r>
      <w:r w:rsidR="0052415C"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un</w:t>
      </w:r>
      <w:r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 xml:space="preserve">day, </w:t>
      </w:r>
      <w:r w:rsidR="0052415C"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September</w:t>
      </w:r>
      <w:r w:rsidR="00C83762"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 xml:space="preserve"> 13</w:t>
      </w:r>
      <w:r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, 202</w:t>
      </w:r>
      <w:r w:rsidR="0052415C">
        <w:rPr>
          <w:rFonts w:ascii="Arial" w:eastAsia="Arial Unicode MS" w:hAnsi="Arial" w:cs="Arial"/>
          <w:b/>
          <w:bCs/>
          <w:color w:val="4C94D8" w:themeColor="text2" w:themeTint="80"/>
          <w:sz w:val="30"/>
          <w:szCs w:val="30"/>
        </w:rPr>
        <w:t>6</w:t>
      </w:r>
    </w:p>
    <w:tbl>
      <w:tblPr>
        <w:tblW w:w="11630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6210"/>
        <w:gridCol w:w="2970"/>
        <w:gridCol w:w="935"/>
      </w:tblGrid>
      <w:tr w:rsidR="00B037C3" w:rsidRPr="000A04A0" w14:paraId="557721B7" w14:textId="77777777">
        <w:trPr>
          <w:cantSplit/>
          <w:trHeight w:val="330"/>
          <w:jc w:val="center"/>
        </w:trPr>
        <w:tc>
          <w:tcPr>
            <w:tcW w:w="1515" w:type="dxa"/>
            <w:hideMark/>
          </w:tcPr>
          <w:p w14:paraId="059DDACC" w14:textId="628F2872" w:rsidR="00B037C3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7:3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  <w:p w14:paraId="13DF75F1" w14:textId="77777777" w:rsidR="00B037C3" w:rsidRPr="00BC78F9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6210" w:type="dxa"/>
          </w:tcPr>
          <w:p w14:paraId="3D8C1C6B" w14:textId="77777777" w:rsidR="00A52B50" w:rsidRPr="00A373EC" w:rsidRDefault="00A52B50" w:rsidP="00A52B50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A373EC">
              <w:rPr>
                <w:rFonts w:ascii="Arial" w:eastAsia="Bitstream Vera Sans" w:hAnsi="Arial" w:cs="Arial"/>
                <w:sz w:val="20"/>
                <w:szCs w:val="20"/>
              </w:rPr>
              <w:t xml:space="preserve">Introduction to Lyme and Other Chronic Illnesses </w:t>
            </w:r>
          </w:p>
          <w:p w14:paraId="1870160E" w14:textId="6D003F5F" w:rsidR="00B037C3" w:rsidRPr="00BC78F9" w:rsidRDefault="00B037C3" w:rsidP="000216BF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ED2A7E8" w14:textId="5C3FD1C4" w:rsidR="00B037C3" w:rsidRPr="00027F04" w:rsidRDefault="00A52B50" w:rsidP="000216B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Richard Horowitz, M.D.</w:t>
            </w:r>
          </w:p>
        </w:tc>
        <w:tc>
          <w:tcPr>
            <w:tcW w:w="935" w:type="dxa"/>
          </w:tcPr>
          <w:p w14:paraId="72807CD1" w14:textId="09582C64" w:rsidR="00B037C3" w:rsidRDefault="000216B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  <w:p w14:paraId="464162C6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0216BF" w:rsidRPr="000A04A0" w14:paraId="2C0F57E8" w14:textId="77777777">
        <w:trPr>
          <w:cantSplit/>
          <w:trHeight w:val="330"/>
          <w:jc w:val="center"/>
        </w:trPr>
        <w:tc>
          <w:tcPr>
            <w:tcW w:w="1515" w:type="dxa"/>
          </w:tcPr>
          <w:p w14:paraId="17C0E7C4" w14:textId="77FFFFC2" w:rsidR="000216BF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8:3</w:t>
            </w:r>
            <w:r w:rsidR="000216BF"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210" w:type="dxa"/>
          </w:tcPr>
          <w:p w14:paraId="5E880099" w14:textId="60469F63" w:rsidR="000216BF" w:rsidRPr="00BC78F9" w:rsidRDefault="00A52B50" w:rsidP="000216BF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A373EC">
              <w:rPr>
                <w:rFonts w:ascii="Arial" w:eastAsia="Bitstream Vera Sans" w:hAnsi="Arial" w:cs="Arial"/>
                <w:sz w:val="20"/>
                <w:szCs w:val="20"/>
              </w:rPr>
              <w:t>The MSIDS Map in Lyme and Chronic Disease</w:t>
            </w:r>
          </w:p>
        </w:tc>
        <w:tc>
          <w:tcPr>
            <w:tcW w:w="2970" w:type="dxa"/>
          </w:tcPr>
          <w:p w14:paraId="228BE8D7" w14:textId="15B625A8" w:rsidR="000216BF" w:rsidRPr="00027F04" w:rsidRDefault="00A52B50" w:rsidP="000216B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Richard Horowitz, M.D.</w:t>
            </w:r>
          </w:p>
        </w:tc>
        <w:tc>
          <w:tcPr>
            <w:tcW w:w="935" w:type="dxa"/>
          </w:tcPr>
          <w:p w14:paraId="6C705239" w14:textId="6EACDE0F" w:rsidR="000216BF" w:rsidRDefault="000216B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6F41D5F3" w14:textId="77777777">
        <w:trPr>
          <w:cantSplit/>
          <w:trHeight w:val="345"/>
          <w:jc w:val="center"/>
        </w:trPr>
        <w:tc>
          <w:tcPr>
            <w:tcW w:w="1515" w:type="dxa"/>
            <w:shd w:val="clear" w:color="auto" w:fill="C6D9F1"/>
          </w:tcPr>
          <w:p w14:paraId="565556E0" w14:textId="441BFF14" w:rsidR="00B037C3" w:rsidRPr="00BC78F9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9:3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0 am 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  <w:shd w:val="clear" w:color="auto" w:fill="C6D9F1"/>
          </w:tcPr>
          <w:p w14:paraId="22F2B0B5" w14:textId="313CFFD5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BC78F9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with Exhibitors</w:t>
            </w:r>
          </w:p>
        </w:tc>
        <w:tc>
          <w:tcPr>
            <w:tcW w:w="2970" w:type="dxa"/>
            <w:shd w:val="clear" w:color="auto" w:fill="C6D9F1"/>
          </w:tcPr>
          <w:p w14:paraId="5371E7B8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35" w:type="dxa"/>
            <w:shd w:val="clear" w:color="auto" w:fill="C6D9F1"/>
          </w:tcPr>
          <w:p w14:paraId="53D3611F" w14:textId="61C70328" w:rsidR="00B037C3" w:rsidRPr="00BC78F9" w:rsidRDefault="0016764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0.5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2C22AC00" w14:textId="77777777">
        <w:trPr>
          <w:cantSplit/>
          <w:trHeight w:val="273"/>
          <w:jc w:val="center"/>
        </w:trPr>
        <w:tc>
          <w:tcPr>
            <w:tcW w:w="1515" w:type="dxa"/>
            <w:hideMark/>
          </w:tcPr>
          <w:p w14:paraId="4BB9B680" w14:textId="2EBFFB12" w:rsidR="00B037C3" w:rsidRPr="00BC78F9" w:rsidRDefault="00C1752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</w:t>
            </w:r>
            <w:r w:rsidR="00403BF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210" w:type="dxa"/>
          </w:tcPr>
          <w:p w14:paraId="67D44324" w14:textId="77777777" w:rsidR="005B00EB" w:rsidRPr="00A373EC" w:rsidRDefault="005B00EB" w:rsidP="005B00EB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 w:rsidRPr="00A373EC">
              <w:rPr>
                <w:rFonts w:ascii="Arial" w:eastAsia="Bitstream Vera Sans" w:hAnsi="Arial" w:cs="Arial"/>
                <w:bCs/>
                <w:sz w:val="20"/>
                <w:szCs w:val="20"/>
              </w:rPr>
              <w:t>Tick-Borne Coinfections: Presentation, Diagnosis and Treatment</w:t>
            </w:r>
          </w:p>
          <w:p w14:paraId="2E9B23A5" w14:textId="07DA96B5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0B32DF0" w14:textId="66D8A3BE" w:rsidR="00B037C3" w:rsidRPr="00BC78F9" w:rsidRDefault="005B00EB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Richard Horowitz, M.D.</w:t>
            </w:r>
          </w:p>
        </w:tc>
        <w:tc>
          <w:tcPr>
            <w:tcW w:w="935" w:type="dxa"/>
          </w:tcPr>
          <w:p w14:paraId="44F5FE1E" w14:textId="312189B6" w:rsidR="00B037C3" w:rsidRPr="00BC78F9" w:rsidRDefault="000216B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0216BF" w:rsidRPr="000A04A0" w14:paraId="2D7A0E53" w14:textId="77777777">
        <w:trPr>
          <w:cantSplit/>
          <w:trHeight w:val="273"/>
          <w:jc w:val="center"/>
        </w:trPr>
        <w:tc>
          <w:tcPr>
            <w:tcW w:w="1515" w:type="dxa"/>
          </w:tcPr>
          <w:p w14:paraId="0381908D" w14:textId="7244300D" w:rsidR="000216BF" w:rsidRPr="00BC78F9" w:rsidRDefault="000216BF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403BF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 am</w:t>
            </w:r>
          </w:p>
        </w:tc>
        <w:tc>
          <w:tcPr>
            <w:tcW w:w="6210" w:type="dxa"/>
          </w:tcPr>
          <w:p w14:paraId="1C931FFB" w14:textId="6219CD16" w:rsidR="000216BF" w:rsidRDefault="005B00EB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A373EC">
              <w:rPr>
                <w:rFonts w:ascii="Arial" w:eastAsia="Bitstream Vera Sans" w:hAnsi="Arial" w:cs="Arial"/>
                <w:bCs/>
                <w:sz w:val="20"/>
                <w:szCs w:val="20"/>
              </w:rPr>
              <w:t>Clinical Studies and Treatment Options in Lyme-MSIDS</w:t>
            </w:r>
          </w:p>
        </w:tc>
        <w:tc>
          <w:tcPr>
            <w:tcW w:w="2970" w:type="dxa"/>
          </w:tcPr>
          <w:p w14:paraId="533EA0D9" w14:textId="2C4DFA39" w:rsidR="000216BF" w:rsidRDefault="005B00EB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Richard Horowitz, M.D.</w:t>
            </w:r>
          </w:p>
        </w:tc>
        <w:tc>
          <w:tcPr>
            <w:tcW w:w="935" w:type="dxa"/>
          </w:tcPr>
          <w:p w14:paraId="24AD754F" w14:textId="7266BA6B" w:rsidR="000216BF" w:rsidRDefault="00CB744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1628D84A" w14:textId="77777777">
        <w:trPr>
          <w:cantSplit/>
          <w:trHeight w:val="358"/>
          <w:jc w:val="center"/>
        </w:trPr>
        <w:tc>
          <w:tcPr>
            <w:tcW w:w="1515" w:type="dxa"/>
            <w:shd w:val="clear" w:color="auto" w:fill="C6D9F1"/>
          </w:tcPr>
          <w:p w14:paraId="492D5371" w14:textId="03A2A0E8" w:rsidR="00B037C3" w:rsidRPr="00BC78F9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403BF3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210" w:type="dxa"/>
            <w:shd w:val="clear" w:color="auto" w:fill="C6D9F1"/>
          </w:tcPr>
          <w:p w14:paraId="6AE6EEEA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2970" w:type="dxa"/>
            <w:shd w:val="clear" w:color="auto" w:fill="C6D9F1"/>
          </w:tcPr>
          <w:p w14:paraId="3868712F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C6D9F1"/>
          </w:tcPr>
          <w:p w14:paraId="19CADA63" w14:textId="17E37884" w:rsidR="00B037C3" w:rsidRPr="00BC78F9" w:rsidRDefault="0016764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44511799" w14:textId="77777777">
        <w:trPr>
          <w:cantSplit/>
          <w:trHeight w:val="507"/>
          <w:jc w:val="center"/>
        </w:trPr>
        <w:tc>
          <w:tcPr>
            <w:tcW w:w="1515" w:type="dxa"/>
            <w:hideMark/>
          </w:tcPr>
          <w:p w14:paraId="37FE5DEF" w14:textId="09386782" w:rsidR="00B037C3" w:rsidRPr="00BC78F9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pm </w:t>
            </w:r>
          </w:p>
        </w:tc>
        <w:tc>
          <w:tcPr>
            <w:tcW w:w="6210" w:type="dxa"/>
          </w:tcPr>
          <w:p w14:paraId="34666581" w14:textId="12C28A67" w:rsidR="00B037C3" w:rsidRPr="00AF2722" w:rsidRDefault="00027F0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iCs/>
                <w:sz w:val="20"/>
                <w:szCs w:val="20"/>
              </w:rPr>
            </w:pPr>
            <w:r w:rsidRPr="00027F04">
              <w:rPr>
                <w:rFonts w:ascii="Arial" w:eastAsia="Bitstream Vera Sans" w:hAnsi="Arial" w:cs="Arial"/>
                <w:iCs/>
                <w:sz w:val="20"/>
                <w:szCs w:val="20"/>
              </w:rPr>
              <w:t>Parkinson’s Disease: A Personalized Medicine Approach</w:t>
            </w:r>
          </w:p>
        </w:tc>
        <w:tc>
          <w:tcPr>
            <w:tcW w:w="2970" w:type="dxa"/>
          </w:tcPr>
          <w:p w14:paraId="5750CADF" w14:textId="42762303" w:rsidR="00B037C3" w:rsidRPr="00BC78F9" w:rsidRDefault="00027F0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935" w:type="dxa"/>
          </w:tcPr>
          <w:p w14:paraId="5183B204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11DE9450" w14:textId="77777777">
        <w:trPr>
          <w:cantSplit/>
          <w:trHeight w:val="507"/>
          <w:jc w:val="center"/>
        </w:trPr>
        <w:tc>
          <w:tcPr>
            <w:tcW w:w="1515" w:type="dxa"/>
          </w:tcPr>
          <w:p w14:paraId="760321BE" w14:textId="62E94295" w:rsidR="00B037C3" w:rsidRDefault="00403BF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2:3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210" w:type="dxa"/>
          </w:tcPr>
          <w:p w14:paraId="479BD0D1" w14:textId="77777777" w:rsidR="00977147" w:rsidRDefault="00977147" w:rsidP="00977147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 Personalized Approach to Multiple Sclerosis and ALS</w:t>
            </w:r>
          </w:p>
          <w:p w14:paraId="71327C11" w14:textId="677B758D" w:rsidR="00B037C3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8CE96BB" w14:textId="0611C246" w:rsidR="00B037C3" w:rsidRDefault="00027F0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935" w:type="dxa"/>
          </w:tcPr>
          <w:p w14:paraId="687955D4" w14:textId="77777777" w:rsidR="00B037C3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05248037" w14:textId="77777777">
        <w:trPr>
          <w:cantSplit/>
          <w:trHeight w:val="345"/>
          <w:jc w:val="center"/>
        </w:trPr>
        <w:tc>
          <w:tcPr>
            <w:tcW w:w="1515" w:type="dxa"/>
            <w:shd w:val="clear" w:color="auto" w:fill="C6D9F1"/>
          </w:tcPr>
          <w:p w14:paraId="22EC82ED" w14:textId="58CA0519" w:rsidR="00B037C3" w:rsidRPr="00BC78F9" w:rsidRDefault="0007790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3:3</w:t>
            </w:r>
            <w:r w:rsidR="0016764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 w:rsidRPr="00BC78F9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210" w:type="dxa"/>
            <w:shd w:val="clear" w:color="auto" w:fill="C6D9F1"/>
          </w:tcPr>
          <w:p w14:paraId="66678AF9" w14:textId="2EDFF1D1" w:rsidR="00B037C3" w:rsidRPr="00BC78F9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 w:rsidRPr="00BC78F9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 w:rsidR="00CA398D"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with Exhibitors</w:t>
            </w:r>
          </w:p>
        </w:tc>
        <w:tc>
          <w:tcPr>
            <w:tcW w:w="2970" w:type="dxa"/>
            <w:shd w:val="clear" w:color="auto" w:fill="C6D9F1"/>
          </w:tcPr>
          <w:p w14:paraId="2D4B5A3C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C6D9F1"/>
          </w:tcPr>
          <w:p w14:paraId="3ED1793A" w14:textId="040C7932" w:rsidR="00B037C3" w:rsidRPr="00BC78F9" w:rsidRDefault="0016764F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0.5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7B264635" w14:textId="77777777">
        <w:trPr>
          <w:cantSplit/>
          <w:trHeight w:val="345"/>
          <w:jc w:val="center"/>
        </w:trPr>
        <w:tc>
          <w:tcPr>
            <w:tcW w:w="1515" w:type="dxa"/>
          </w:tcPr>
          <w:p w14:paraId="64575ECC" w14:textId="7F163FE5" w:rsidR="00B037C3" w:rsidRDefault="00977147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4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077902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  <w:p w14:paraId="06DCA762" w14:textId="77777777" w:rsidR="00B037C3" w:rsidRPr="00BC78F9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6210" w:type="dxa"/>
          </w:tcPr>
          <w:p w14:paraId="5A0E03F6" w14:textId="1DD2FC55" w:rsidR="00B037C3" w:rsidRPr="0013314D" w:rsidRDefault="00513031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ptos" w:hAnsi="Aptos"/>
                <w:shd w:val="clear" w:color="auto" w:fill="FFFFFF"/>
              </w:rPr>
              <w:t>Toxins and Dermatological Disorders</w:t>
            </w:r>
          </w:p>
        </w:tc>
        <w:tc>
          <w:tcPr>
            <w:tcW w:w="2970" w:type="dxa"/>
          </w:tcPr>
          <w:p w14:paraId="66BAD865" w14:textId="2DD3D724" w:rsidR="00B037C3" w:rsidRPr="00BC78F9" w:rsidRDefault="00C64C46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935" w:type="dxa"/>
          </w:tcPr>
          <w:p w14:paraId="290C8757" w14:textId="77777777" w:rsidR="00B037C3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  <w:p w14:paraId="60B0D69E" w14:textId="77777777" w:rsidR="00B037C3" w:rsidRPr="00BC78F9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037C3" w:rsidRPr="000A04A0" w14:paraId="37969077" w14:textId="77777777">
        <w:trPr>
          <w:cantSplit/>
          <w:trHeight w:val="345"/>
          <w:jc w:val="center"/>
        </w:trPr>
        <w:tc>
          <w:tcPr>
            <w:tcW w:w="1515" w:type="dxa"/>
          </w:tcPr>
          <w:p w14:paraId="06606528" w14:textId="38668BC4" w:rsidR="00B037C3" w:rsidRPr="0027253B" w:rsidRDefault="00977147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5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077902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210" w:type="dxa"/>
          </w:tcPr>
          <w:p w14:paraId="55DD43DE" w14:textId="75839FAF" w:rsidR="00312F7E" w:rsidRDefault="00FC5CD7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Acne: An Update </w:t>
            </w:r>
          </w:p>
          <w:p w14:paraId="3B15536C" w14:textId="40609FBF" w:rsidR="00B037C3" w:rsidRPr="0027253B" w:rsidRDefault="00FC5CD7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Sjogren’s Syndrome: The Newest Therapies</w:t>
            </w:r>
          </w:p>
        </w:tc>
        <w:tc>
          <w:tcPr>
            <w:tcW w:w="2970" w:type="dxa"/>
          </w:tcPr>
          <w:p w14:paraId="3C2E304C" w14:textId="32F15A11" w:rsidR="00B037C3" w:rsidRPr="0027253B" w:rsidRDefault="00C64C46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Smith, M.D., MPH, MS</w:t>
            </w:r>
          </w:p>
        </w:tc>
        <w:tc>
          <w:tcPr>
            <w:tcW w:w="935" w:type="dxa"/>
          </w:tcPr>
          <w:p w14:paraId="52FFBA2F" w14:textId="15109B18" w:rsidR="00B037C3" w:rsidRPr="0027253B" w:rsidRDefault="00CA2BA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003F02BD" w14:textId="77777777">
        <w:trPr>
          <w:cantSplit/>
          <w:trHeight w:val="237"/>
          <w:jc w:val="center"/>
        </w:trPr>
        <w:tc>
          <w:tcPr>
            <w:tcW w:w="1515" w:type="dxa"/>
            <w:shd w:val="clear" w:color="auto" w:fill="C6D9F1"/>
            <w:hideMark/>
          </w:tcPr>
          <w:p w14:paraId="2630F495" w14:textId="0408D1BC" w:rsidR="00B037C3" w:rsidRPr="0027253B" w:rsidRDefault="0016764F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6:0</w:t>
            </w:r>
            <w:r w:rsidR="00B037C3" w:rsidRPr="0027253B">
              <w:rPr>
                <w:rFonts w:ascii="Arial" w:eastAsia="Bitstream Vera Sans" w:hAnsi="Arial" w:cs="Arial"/>
                <w:sz w:val="20"/>
                <w:szCs w:val="20"/>
              </w:rPr>
              <w:t xml:space="preserve">0 pm </w:t>
            </w:r>
          </w:p>
        </w:tc>
        <w:tc>
          <w:tcPr>
            <w:tcW w:w="6210" w:type="dxa"/>
            <w:shd w:val="clear" w:color="auto" w:fill="C6D9F1"/>
          </w:tcPr>
          <w:p w14:paraId="3F23B951" w14:textId="4C88D4C8" w:rsidR="00B037C3" w:rsidRPr="0027253B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27253B">
              <w:rPr>
                <w:rFonts w:ascii="Arial" w:eastAsia="Bitstream Vera Sans" w:hAnsi="Arial" w:cs="Arial"/>
                <w:b/>
                <w:sz w:val="20"/>
                <w:szCs w:val="20"/>
              </w:rPr>
              <w:t>Close of Session</w:t>
            </w:r>
          </w:p>
        </w:tc>
        <w:tc>
          <w:tcPr>
            <w:tcW w:w="2970" w:type="dxa"/>
            <w:shd w:val="clear" w:color="auto" w:fill="C6D9F1"/>
          </w:tcPr>
          <w:p w14:paraId="58893350" w14:textId="77777777" w:rsidR="00B037C3" w:rsidRPr="0027253B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C6D9F1"/>
          </w:tcPr>
          <w:p w14:paraId="22826A91" w14:textId="77777777" w:rsidR="00B037C3" w:rsidRPr="0027253B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</w:tbl>
    <w:p w14:paraId="381B9331" w14:textId="77777777" w:rsidR="008A00EA" w:rsidRDefault="008A00EA" w:rsidP="008A00EA">
      <w:pPr>
        <w:spacing w:after="0" w:line="259" w:lineRule="auto"/>
      </w:pPr>
    </w:p>
    <w:p w14:paraId="0B621378" w14:textId="77777777" w:rsidR="003F3DAB" w:rsidRDefault="003F3DAB"/>
    <w:sectPr w:rsidR="003F3DAB" w:rsidSect="00B037C3">
      <w:headerReference w:type="default" r:id="rId10"/>
      <w:footnotePr>
        <w:pos w:val="beneathText"/>
      </w:footnotePr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4A01" w14:textId="77777777" w:rsidR="00684213" w:rsidRDefault="00684213" w:rsidP="00B037C3">
      <w:pPr>
        <w:spacing w:after="0" w:line="240" w:lineRule="auto"/>
      </w:pPr>
      <w:r>
        <w:separator/>
      </w:r>
    </w:p>
  </w:endnote>
  <w:endnote w:type="continuationSeparator" w:id="0">
    <w:p w14:paraId="68B57E94" w14:textId="77777777" w:rsidR="00684213" w:rsidRDefault="00684213" w:rsidP="00B0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Trebuchet MS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513F0" w14:textId="77777777" w:rsidR="00684213" w:rsidRDefault="00684213" w:rsidP="00B037C3">
      <w:pPr>
        <w:spacing w:after="0" w:line="240" w:lineRule="auto"/>
      </w:pPr>
      <w:r>
        <w:separator/>
      </w:r>
    </w:p>
  </w:footnote>
  <w:footnote w:type="continuationSeparator" w:id="0">
    <w:p w14:paraId="2AE9348D" w14:textId="77777777" w:rsidR="00684213" w:rsidRDefault="00684213" w:rsidP="00B03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2506" w14:textId="06EC1888" w:rsidR="0083682B" w:rsidRDefault="008368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09C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E92"/>
    <w:multiLevelType w:val="hybridMultilevel"/>
    <w:tmpl w:val="D29E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5934"/>
    <w:multiLevelType w:val="hybridMultilevel"/>
    <w:tmpl w:val="5614D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7E78"/>
    <w:multiLevelType w:val="hybridMultilevel"/>
    <w:tmpl w:val="D29E8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414AD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57912">
    <w:abstractNumId w:val="2"/>
  </w:num>
  <w:num w:numId="2" w16cid:durableId="738329635">
    <w:abstractNumId w:val="1"/>
  </w:num>
  <w:num w:numId="3" w16cid:durableId="296222918">
    <w:abstractNumId w:val="3"/>
  </w:num>
  <w:num w:numId="4" w16cid:durableId="1333872118">
    <w:abstractNumId w:val="0"/>
  </w:num>
  <w:num w:numId="5" w16cid:durableId="1828399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C3"/>
    <w:rsid w:val="000216BF"/>
    <w:rsid w:val="0002794E"/>
    <w:rsid w:val="00027F04"/>
    <w:rsid w:val="00043005"/>
    <w:rsid w:val="00070B59"/>
    <w:rsid w:val="00077902"/>
    <w:rsid w:val="00081084"/>
    <w:rsid w:val="00084197"/>
    <w:rsid w:val="000A2213"/>
    <w:rsid w:val="000B7634"/>
    <w:rsid w:val="000E003A"/>
    <w:rsid w:val="000F7DA6"/>
    <w:rsid w:val="001171EE"/>
    <w:rsid w:val="00122F50"/>
    <w:rsid w:val="00152CFA"/>
    <w:rsid w:val="00157644"/>
    <w:rsid w:val="0016764F"/>
    <w:rsid w:val="0019219D"/>
    <w:rsid w:val="0019534B"/>
    <w:rsid w:val="001D7A02"/>
    <w:rsid w:val="002072B1"/>
    <w:rsid w:val="00227E25"/>
    <w:rsid w:val="0025583F"/>
    <w:rsid w:val="0026715C"/>
    <w:rsid w:val="0027253B"/>
    <w:rsid w:val="002971A7"/>
    <w:rsid w:val="00312F7E"/>
    <w:rsid w:val="00314BD7"/>
    <w:rsid w:val="00331A13"/>
    <w:rsid w:val="00356316"/>
    <w:rsid w:val="003779E4"/>
    <w:rsid w:val="003B31CA"/>
    <w:rsid w:val="003C183B"/>
    <w:rsid w:val="003F3DAB"/>
    <w:rsid w:val="00403BF3"/>
    <w:rsid w:val="00450FD1"/>
    <w:rsid w:val="00490F8A"/>
    <w:rsid w:val="004F21E4"/>
    <w:rsid w:val="00513031"/>
    <w:rsid w:val="0052415C"/>
    <w:rsid w:val="00564DE2"/>
    <w:rsid w:val="005730E4"/>
    <w:rsid w:val="00581715"/>
    <w:rsid w:val="005B00EB"/>
    <w:rsid w:val="005C4B67"/>
    <w:rsid w:val="00611DDC"/>
    <w:rsid w:val="00644477"/>
    <w:rsid w:val="00661A8D"/>
    <w:rsid w:val="00663068"/>
    <w:rsid w:val="00674D5C"/>
    <w:rsid w:val="00684213"/>
    <w:rsid w:val="006A3A63"/>
    <w:rsid w:val="006E47E1"/>
    <w:rsid w:val="007138E3"/>
    <w:rsid w:val="00746FEA"/>
    <w:rsid w:val="007B1AC6"/>
    <w:rsid w:val="007B6886"/>
    <w:rsid w:val="007D5347"/>
    <w:rsid w:val="00801478"/>
    <w:rsid w:val="00807AA1"/>
    <w:rsid w:val="008212F1"/>
    <w:rsid w:val="00833238"/>
    <w:rsid w:val="0083682B"/>
    <w:rsid w:val="00845386"/>
    <w:rsid w:val="008A00EA"/>
    <w:rsid w:val="00972AB9"/>
    <w:rsid w:val="00977147"/>
    <w:rsid w:val="009A31EC"/>
    <w:rsid w:val="009B702F"/>
    <w:rsid w:val="009C24BC"/>
    <w:rsid w:val="009D6D09"/>
    <w:rsid w:val="009E4D2D"/>
    <w:rsid w:val="00A16421"/>
    <w:rsid w:val="00A373EC"/>
    <w:rsid w:val="00A44BD0"/>
    <w:rsid w:val="00A4793B"/>
    <w:rsid w:val="00A52B50"/>
    <w:rsid w:val="00A946C8"/>
    <w:rsid w:val="00A94793"/>
    <w:rsid w:val="00AE0EF4"/>
    <w:rsid w:val="00B037C3"/>
    <w:rsid w:val="00B10294"/>
    <w:rsid w:val="00B21571"/>
    <w:rsid w:val="00B5672D"/>
    <w:rsid w:val="00B65705"/>
    <w:rsid w:val="00BB2F5E"/>
    <w:rsid w:val="00BB47E2"/>
    <w:rsid w:val="00BD0985"/>
    <w:rsid w:val="00C17522"/>
    <w:rsid w:val="00C20EDA"/>
    <w:rsid w:val="00C2320C"/>
    <w:rsid w:val="00C64C46"/>
    <w:rsid w:val="00C83762"/>
    <w:rsid w:val="00C93980"/>
    <w:rsid w:val="00CA2BA8"/>
    <w:rsid w:val="00CA398D"/>
    <w:rsid w:val="00CB7449"/>
    <w:rsid w:val="00CD0373"/>
    <w:rsid w:val="00CD7C91"/>
    <w:rsid w:val="00D119FB"/>
    <w:rsid w:val="00D13A30"/>
    <w:rsid w:val="00D4219F"/>
    <w:rsid w:val="00D44DC9"/>
    <w:rsid w:val="00D528D6"/>
    <w:rsid w:val="00D73A68"/>
    <w:rsid w:val="00D835CD"/>
    <w:rsid w:val="00D976C3"/>
    <w:rsid w:val="00DA6472"/>
    <w:rsid w:val="00E40399"/>
    <w:rsid w:val="00E8692B"/>
    <w:rsid w:val="00ED511D"/>
    <w:rsid w:val="00EF5D9C"/>
    <w:rsid w:val="00F15F56"/>
    <w:rsid w:val="00F230B8"/>
    <w:rsid w:val="00F24E8E"/>
    <w:rsid w:val="00F36246"/>
    <w:rsid w:val="00F64443"/>
    <w:rsid w:val="00FA4057"/>
    <w:rsid w:val="00FC0160"/>
    <w:rsid w:val="00FC5CD7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9728"/>
  <w15:chartTrackingRefBased/>
  <w15:docId w15:val="{8CCC8E15-C0D1-7049-8202-59DC6A18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E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7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7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7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7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7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7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037C3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Nimbus Roman No9 L" w:eastAsia="Bitstream Vera Sans" w:hAnsi="Nimbus Roman No9 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B037C3"/>
    <w:rPr>
      <w:rFonts w:ascii="Nimbus Roman No9 L" w:eastAsia="Bitstream Vera Sans" w:hAnsi="Nimbus Roman No9 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3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7C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b5ec0-d9db-4427-9d49-2e1703dfe29a">
      <Terms xmlns="http://schemas.microsoft.com/office/infopath/2007/PartnerControls"/>
    </lcf76f155ced4ddcb4097134ff3c332f>
    <TaxCatchAll xmlns="73c124cb-e002-4ea0-9600-ea45f6bf0f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A3FC1CBE8E44B984B7A36E62DDD69" ma:contentTypeVersion="18" ma:contentTypeDescription="Create a new document." ma:contentTypeScope="" ma:versionID="6db820ca686bf764ed29abe37d4c359e">
  <xsd:schema xmlns:xsd="http://www.w3.org/2001/XMLSchema" xmlns:xs="http://www.w3.org/2001/XMLSchema" xmlns:p="http://schemas.microsoft.com/office/2006/metadata/properties" xmlns:ns2="73c124cb-e002-4ea0-9600-ea45f6bf0fda" xmlns:ns3="dd5b5ec0-d9db-4427-9d49-2e1703dfe29a" targetNamespace="http://schemas.microsoft.com/office/2006/metadata/properties" ma:root="true" ma:fieldsID="ec50637b8bbc8507bc1709bc746338a9" ns2:_="" ns3:_="">
    <xsd:import namespace="73c124cb-e002-4ea0-9600-ea45f6bf0fda"/>
    <xsd:import namespace="dd5b5ec0-d9db-4427-9d49-2e1703dfe2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124cb-e002-4ea0-9600-ea45f6bf0f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53c1f8-df79-4878-82b8-0621985941f0}" ma:internalName="TaxCatchAll" ma:showField="CatchAllData" ma:web="73c124cb-e002-4ea0-9600-ea45f6bf0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b5ec0-d9db-4427-9d49-2e1703dfe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6176c3-5340-4c39-86d4-ccd384a91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DEC54-8020-4984-8CE5-91F1C403C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667D1-4530-466B-A0F8-E7ABBB7E3082}">
  <ds:schemaRefs>
    <ds:schemaRef ds:uri="http://schemas.microsoft.com/office/2006/metadata/properties"/>
    <ds:schemaRef ds:uri="http://schemas.microsoft.com/office/infopath/2007/PartnerControls"/>
    <ds:schemaRef ds:uri="dd5b5ec0-d9db-4427-9d49-2e1703dfe29a"/>
    <ds:schemaRef ds:uri="73c124cb-e002-4ea0-9600-ea45f6bf0fda"/>
  </ds:schemaRefs>
</ds:datastoreItem>
</file>

<file path=customXml/itemProps3.xml><?xml version="1.0" encoding="utf-8"?>
<ds:datastoreItem xmlns:ds="http://schemas.openxmlformats.org/officeDocument/2006/customXml" ds:itemID="{68BB7626-1EFF-4627-ADD6-42B633197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124cb-e002-4ea0-9600-ea45f6bf0fda"/>
    <ds:schemaRef ds:uri="dd5b5ec0-d9db-4427-9d49-2e1703dfe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2460</Characters>
  <Application>Microsoft Office Word</Application>
  <DocSecurity>0</DocSecurity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Genereaux</dc:creator>
  <cp:keywords/>
  <dc:description/>
  <cp:lastModifiedBy>Lindsay Genereaux</cp:lastModifiedBy>
  <cp:revision>2</cp:revision>
  <dcterms:created xsi:type="dcterms:W3CDTF">2026-05-27T21:14:00Z</dcterms:created>
  <dcterms:modified xsi:type="dcterms:W3CDTF">2026-05-27T21:14:00Z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0x010100280A3FC1CBE8E44B984B7A36E62DDD69</vt:lpwstr>
  </property>
</Properties>
</file>